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2954"/>
        <w:gridCol w:w="3220"/>
        <w:gridCol w:w="2525"/>
        <w:gridCol w:w="40"/>
      </w:tblGrid>
      <w:tr w:rsidR="00604E5C" w14:paraId="7F93FA37" w14:textId="77777777" w:rsidTr="00887CD4">
        <w:trPr>
          <w:trHeight w:val="558"/>
        </w:trPr>
        <w:tc>
          <w:tcPr>
            <w:tcW w:w="1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773A" w14:textId="77777777" w:rsidR="00604E5C" w:rsidRDefault="00604E5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68FEB785" w14:textId="77777777" w:rsidR="00604E5C" w:rsidRDefault="004C727C" w:rsidP="00887CD4">
            <w:pPr>
              <w:pStyle w:val="Standard"/>
              <w:jc w:val="center"/>
            </w:pPr>
            <w:r>
              <w:rPr>
                <w:rStyle w:val="Fuentedeprrafopredeter1"/>
                <w:rFonts w:ascii="Times New Roman" w:hAnsi="Times New Roman"/>
                <w:b/>
              </w:rPr>
              <w:t>IES CERRO DE LOS INFANTES</w:t>
            </w:r>
          </w:p>
        </w:tc>
        <w:tc>
          <w:tcPr>
            <w:tcW w:w="8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6626" w14:textId="010A114E" w:rsidR="00604E5C" w:rsidRDefault="004C727C">
            <w:pPr>
              <w:pStyle w:val="Standard"/>
              <w:spacing w:after="0" w:line="240" w:lineRule="auto"/>
              <w:jc w:val="center"/>
            </w:pPr>
            <w:r>
              <w:rPr>
                <w:rStyle w:val="Fuentedeprrafopredeter1"/>
                <w:rFonts w:ascii="Times New Roman" w:hAnsi="Times New Roman"/>
                <w:b/>
              </w:rPr>
              <w:t xml:space="preserve"> RESUMEN INFORMATIVO</w:t>
            </w:r>
            <w:r w:rsidR="00592147">
              <w:rPr>
                <w:rStyle w:val="Fuentedeprrafopredeter1"/>
                <w:rFonts w:ascii="Times New Roman" w:hAnsi="Times New Roman"/>
                <w:b/>
              </w:rPr>
              <w:t>-CRITERIOS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28ACE" w14:textId="77777777" w:rsidR="00604E5C" w:rsidRDefault="00604E5C">
            <w:pPr>
              <w:pStyle w:val="Standard"/>
              <w:spacing w:after="0" w:line="240" w:lineRule="auto"/>
              <w:jc w:val="center"/>
            </w:pPr>
          </w:p>
        </w:tc>
      </w:tr>
      <w:tr w:rsidR="00604E5C" w14:paraId="2DDE1BD1" w14:textId="77777777" w:rsidTr="00A11AF1">
        <w:trPr>
          <w:trHeight w:val="430"/>
        </w:trPr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1A12" w14:textId="77777777" w:rsidR="00604E5C" w:rsidRDefault="00604E5C"/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1BC1" w14:textId="77777777" w:rsidR="00604E5C" w:rsidRDefault="004C727C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DEPARTAMENTO: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6E4B" w14:textId="77777777" w:rsidR="00604E5C" w:rsidRDefault="00A11AF1" w:rsidP="00A11A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MATEMÁTICAS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E90B" w14:textId="77777777" w:rsidR="00604E5C" w:rsidRDefault="004C727C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CURSO:</w:t>
            </w:r>
            <w:r w:rsidR="00C561B9"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A12AC"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1º ESO</w:t>
            </w:r>
          </w:p>
        </w:tc>
        <w:tc>
          <w:tcPr>
            <w:tcW w:w="40" w:type="dxa"/>
          </w:tcPr>
          <w:p w14:paraId="1E2934DF" w14:textId="77777777" w:rsidR="00604E5C" w:rsidRDefault="00604E5C">
            <w:pPr>
              <w:pStyle w:val="Standard"/>
              <w:spacing w:after="0" w:line="240" w:lineRule="auto"/>
            </w:pPr>
          </w:p>
        </w:tc>
      </w:tr>
      <w:tr w:rsidR="00604E5C" w14:paraId="4F1C7554" w14:textId="77777777" w:rsidTr="00772D00">
        <w:trPr>
          <w:trHeight w:val="396"/>
        </w:trPr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DB5F" w14:textId="77777777" w:rsidR="00604E5C" w:rsidRDefault="00604E5C"/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9910" w14:textId="77777777" w:rsidR="00604E5C" w:rsidRDefault="004C727C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MATERIA: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D493" w14:textId="77777777" w:rsidR="00604E5C" w:rsidRDefault="00F95EA5" w:rsidP="00772D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MATEMÁTICAS 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FC77" w14:textId="77777777" w:rsidR="00B2497C" w:rsidRDefault="004C727C" w:rsidP="007570BA">
            <w:pPr>
              <w:pStyle w:val="Standard"/>
              <w:spacing w:after="0" w:line="240" w:lineRule="auto"/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PROFESOR/A:</w:t>
            </w:r>
            <w:r w:rsidR="00B2497C" w:rsidRPr="00DF52C2"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2B2652D" w14:textId="77777777" w:rsidR="00B2497C" w:rsidRPr="00DF52C2" w:rsidRDefault="00B2497C" w:rsidP="007570BA">
            <w:pPr>
              <w:pStyle w:val="Standard"/>
              <w:spacing w:after="0" w:line="240" w:lineRule="auto"/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DF52C2"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Carlos F. Salto Díaz</w:t>
            </w:r>
          </w:p>
          <w:p w14:paraId="3572EECC" w14:textId="67A45A57" w:rsidR="00604E5C" w:rsidRDefault="00604E5C">
            <w:pPr>
              <w:pStyle w:val="Standard"/>
              <w:spacing w:after="0" w:line="240" w:lineRule="auto"/>
            </w:pPr>
          </w:p>
        </w:tc>
        <w:tc>
          <w:tcPr>
            <w:tcW w:w="40" w:type="dxa"/>
          </w:tcPr>
          <w:p w14:paraId="153FE40D" w14:textId="77777777" w:rsidR="00604E5C" w:rsidRDefault="00604E5C">
            <w:pPr>
              <w:pStyle w:val="Standard"/>
              <w:spacing w:after="0" w:line="240" w:lineRule="auto"/>
            </w:pPr>
          </w:p>
        </w:tc>
      </w:tr>
    </w:tbl>
    <w:p w14:paraId="6CA9257E" w14:textId="77777777" w:rsidR="00604E5C" w:rsidRDefault="00604E5C">
      <w:pPr>
        <w:pStyle w:val="Standard"/>
      </w:pPr>
    </w:p>
    <w:p w14:paraId="013F057A" w14:textId="436C03DA" w:rsidR="00C3438F" w:rsidRPr="00C3438F" w:rsidRDefault="00C3438F">
      <w:pPr>
        <w:pStyle w:val="Standard"/>
        <w:rPr>
          <w:b/>
        </w:rPr>
      </w:pPr>
      <w:r>
        <w:rPr>
          <w:b/>
        </w:rPr>
        <w:t>1. CRITERIOS DE EVALUACIÓN – ESTÁNDARES DE APRENDIZAJE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51"/>
        <w:gridCol w:w="5103"/>
        <w:gridCol w:w="709"/>
      </w:tblGrid>
      <w:tr w:rsidR="003D43C3" w:rsidRPr="001911B5" w14:paraId="54945F7E" w14:textId="77777777" w:rsidTr="003D43C3">
        <w:trPr>
          <w:trHeight w:val="233"/>
          <w:tblHeader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41C4EA0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UNIDAD DIDÁCTICA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D010878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CRITERIOS DE EVALUACIÓN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BAED436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ESTÁNDARES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5B1E46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COMP</w:t>
            </w:r>
          </w:p>
        </w:tc>
      </w:tr>
      <w:tr w:rsidR="003D43C3" w:rsidRPr="001911B5" w14:paraId="54C64705" w14:textId="77777777" w:rsidTr="003D43C3">
        <w:trPr>
          <w:trHeight w:val="765"/>
        </w:trPr>
        <w:tc>
          <w:tcPr>
            <w:tcW w:w="2197" w:type="dxa"/>
            <w:vMerge w:val="restart"/>
            <w:shd w:val="clear" w:color="auto" w:fill="DEEAF6" w:themeFill="accent5" w:themeFillTint="33"/>
            <w:vAlign w:val="center"/>
            <w:hideMark/>
          </w:tcPr>
          <w:p w14:paraId="5B204C53" w14:textId="1C6941A1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CRITERIOS COMUNES: </w:t>
            </w:r>
          </w:p>
          <w:p w14:paraId="011CE70B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 APLICAR EN TODAS LAS UNIDADES DIDÁCTICAS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  <w:hideMark/>
          </w:tcPr>
          <w:p w14:paraId="4CD85122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1.1. Expresar verbalmente, de forma razonada, el proceso seguido para resolver un problema.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  <w:hideMark/>
          </w:tcPr>
          <w:p w14:paraId="21AD71C7" w14:textId="77777777" w:rsidR="003D43C3" w:rsidRPr="001911B5" w:rsidRDefault="003D43C3" w:rsidP="005D77E5">
            <w:pPr>
              <w:tabs>
                <w:tab w:val="left" w:pos="430"/>
              </w:tabs>
              <w:spacing w:before="100" w:beforeAutospacing="1" w:after="100" w:afterAutospacing="1" w:line="264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1.1.1 Expresa verbalmente, de forma razonada, el proceso seguido en la resolución de un problema, con el rigor y la precisión adecuada.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5B384F3C" w14:textId="77777777" w:rsidR="003D43C3" w:rsidRPr="001911B5" w:rsidRDefault="003D43C3" w:rsidP="005D77E5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1A4499A0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405E0481" w14:textId="77777777" w:rsidTr="003D43C3">
        <w:trPr>
          <w:trHeight w:val="678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  <w:hideMark/>
          </w:tcPr>
          <w:p w14:paraId="559F77FC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DEEAF6" w:themeFill="accent5" w:themeFillTint="33"/>
            <w:vAlign w:val="center"/>
            <w:hideMark/>
          </w:tcPr>
          <w:p w14:paraId="61CAF156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1.8 Desarrollar y cultivar las actitudes personales inherentes al quehacer matemático.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  <w:hideMark/>
          </w:tcPr>
          <w:p w14:paraId="41995492" w14:textId="77777777" w:rsidR="003D43C3" w:rsidRPr="001911B5" w:rsidRDefault="003D43C3" w:rsidP="005D77E5">
            <w:pPr>
              <w:tabs>
                <w:tab w:val="left" w:pos="430"/>
              </w:tabs>
              <w:spacing w:before="100" w:beforeAutospacing="1" w:after="100" w:afterAutospacing="1"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1.8.1 Desarrolla actitudes adecuadas para el trabajo en matemáticas: esfuerzo, perseverancia, flexibilidad y aceptación de la crítica razonada.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3916F26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77AA9327" w14:textId="77777777" w:rsidTr="003D43C3">
        <w:trPr>
          <w:trHeight w:val="661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  <w:hideMark/>
          </w:tcPr>
          <w:p w14:paraId="71DF9AFB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  <w:hideMark/>
          </w:tcPr>
          <w:p w14:paraId="2A499262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  <w:hideMark/>
          </w:tcPr>
          <w:p w14:paraId="63819589" w14:textId="77777777" w:rsidR="003D43C3" w:rsidRPr="001911B5" w:rsidRDefault="003D43C3" w:rsidP="005D77E5">
            <w:pPr>
              <w:tabs>
                <w:tab w:val="left" w:pos="430"/>
              </w:tabs>
              <w:spacing w:before="100" w:beforeAutospacing="1" w:after="100" w:afterAutospacing="1"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1.8.2 Se plantea la resolución de retos y problemas con la precisión, esmero e interés adecuados al nivel educativo y a la dificultad de la situación.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31612A90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79808344" w14:textId="77777777" w:rsidTr="003D43C3">
        <w:trPr>
          <w:trHeight w:val="932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  <w:hideMark/>
          </w:tcPr>
          <w:p w14:paraId="65DC2BE3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  <w:hideMark/>
          </w:tcPr>
          <w:p w14:paraId="4A8C92E2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  <w:hideMark/>
          </w:tcPr>
          <w:p w14:paraId="0DEBC5C4" w14:textId="77777777" w:rsidR="003D43C3" w:rsidRPr="001911B5" w:rsidRDefault="003D43C3" w:rsidP="005D77E5">
            <w:pPr>
              <w:tabs>
                <w:tab w:val="left" w:pos="430"/>
              </w:tabs>
              <w:spacing w:before="100" w:beforeAutospacing="1" w:after="100" w:afterAutospacing="1"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1.8.4 Desarrolla actitudes de curiosidad e indagación, junto con hábitos de plantear/se preguntas y buscar respuestas adecuadas, tanto en el estudio de los conceptos como en la resolución de problemas.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192347A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03A1DBB0" w14:textId="77777777" w:rsidTr="003D43C3">
        <w:trPr>
          <w:trHeight w:val="148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238D158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8C410BB" w14:textId="77777777" w:rsidR="003D43C3" w:rsidRPr="001911B5" w:rsidRDefault="003D43C3" w:rsidP="005D77E5">
            <w:pPr>
              <w:autoSpaceDE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1.4. Profundizar en problemas resueltos planteando pequeñas variaciones en los datos, otras preguntas, otros contextos, etc.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4C2C820" w14:textId="77777777" w:rsidR="003D43C3" w:rsidRPr="001911B5" w:rsidRDefault="003D43C3" w:rsidP="005D77E5">
            <w:pPr>
              <w:tabs>
                <w:tab w:val="left" w:pos="430"/>
              </w:tabs>
              <w:spacing w:before="100" w:beforeAutospacing="1" w:after="100" w:afterAutospacing="1"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1.4.2 Se plantea nuevos problemas, a partir de uno resuelto: variando los datos, proponiendo nuevas preguntas, resolviendo otros problemas parecidos, planteando casos particulares o más generales de interés, estableciendo conexiones entre el problema y la realidad.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F612C85" w14:textId="77777777" w:rsidR="003D43C3" w:rsidRPr="001911B5" w:rsidRDefault="003D43C3" w:rsidP="005D77E5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6DF5A402" w14:textId="77777777" w:rsidR="003D43C3" w:rsidRPr="001911B5" w:rsidRDefault="003D43C3" w:rsidP="005D77E5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3D43C3" w:rsidRPr="001911B5" w14:paraId="38B46BC2" w14:textId="77777777" w:rsidTr="003D43C3">
        <w:trPr>
          <w:trHeight w:val="2170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75A54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51C945" w14:textId="77777777" w:rsidR="003D43C3" w:rsidRPr="001911B5" w:rsidRDefault="003D43C3" w:rsidP="005D77E5">
            <w:pPr>
              <w:autoSpaceDE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proofErr w:type="gramStart"/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12 .Utilizar</w:t>
            </w:r>
            <w:proofErr w:type="gramEnd"/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A30BF1" w14:textId="77777777" w:rsidR="003D43C3" w:rsidRPr="001911B5" w:rsidRDefault="003D43C3" w:rsidP="005D77E5">
            <w:pPr>
              <w:tabs>
                <w:tab w:val="left" w:pos="430"/>
              </w:tabs>
              <w:spacing w:before="100" w:beforeAutospacing="1" w:after="100" w:afterAutospacing="1" w:line="264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1.12.2 Utiliza los recursos creados para apoyar la exposición oral de los contenidos trabajados en el aula.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386FC0" w14:textId="77777777" w:rsidR="003D43C3" w:rsidRPr="001911B5" w:rsidRDefault="003D43C3" w:rsidP="005D77E5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5123F0CA" w14:textId="77777777" w:rsidR="003D43C3" w:rsidRPr="001911B5" w:rsidRDefault="003D43C3" w:rsidP="005D77E5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6AD95FA1" w14:textId="77777777" w:rsidR="003D43C3" w:rsidRPr="001911B5" w:rsidRDefault="003D43C3" w:rsidP="005D77E5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CD</w:t>
            </w:r>
          </w:p>
          <w:p w14:paraId="3036930F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3D43C3" w:rsidRPr="001911B5" w14:paraId="58EECEB3" w14:textId="77777777" w:rsidTr="003D43C3">
        <w:trPr>
          <w:trHeight w:val="824"/>
        </w:trPr>
        <w:tc>
          <w:tcPr>
            <w:tcW w:w="2197" w:type="dxa"/>
            <w:vMerge w:val="restart"/>
            <w:shd w:val="clear" w:color="auto" w:fill="E2EFD9" w:themeFill="accent6" w:themeFillTint="33"/>
            <w:vAlign w:val="center"/>
            <w:hideMark/>
          </w:tcPr>
          <w:p w14:paraId="7C96CBF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UD1. NÚMEROS NATURALES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  <w:hideMark/>
          </w:tcPr>
          <w:p w14:paraId="401C92EF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 Utilizar números naturales, enteros, fraccionarios, decimales y porcentajes sencillos, sus operaciones y propiedades para recoger, transformar e intercambiar información y resolver problemas relacionados con la vida diaria.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  <w:hideMark/>
          </w:tcPr>
          <w:p w14:paraId="233DB591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2.1.1. Identifica los distintos tipos de números (naturales, enteros, fraccionarios y decimales) y los utiliza para representar, ordenar e interpretar adecuadamente la información cuantitativa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14:paraId="4338555B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632F4BE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2880314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41A69B31" w14:textId="77777777" w:rsidTr="003D43C3">
        <w:trPr>
          <w:trHeight w:val="822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  <w:hideMark/>
          </w:tcPr>
          <w:p w14:paraId="5C7C906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  <w:hideMark/>
          </w:tcPr>
          <w:p w14:paraId="31BD98EA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  <w:hideMark/>
          </w:tcPr>
          <w:p w14:paraId="51A01163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2.1.2. Calcula el valor de expresiones numéricas de distintos tipos de números mediante las operaciones elementales y las potencias de exponente natural aplicando correctamente la jerarquía de las operaciones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14:paraId="6DED729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49520BE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6B9EAED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358B559E" w14:textId="77777777" w:rsidTr="003D43C3">
        <w:trPr>
          <w:trHeight w:val="806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  <w:hideMark/>
          </w:tcPr>
          <w:p w14:paraId="2F9C710E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  <w:hideMark/>
          </w:tcPr>
          <w:p w14:paraId="1FAA0027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  <w:hideMark/>
          </w:tcPr>
          <w:p w14:paraId="57D49861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2.1.3. Emplea adecuadamente los distintos tipos de números y sus operaciones, para resolver problemas cotidianos contextualizados, representando e interpretando mediante medios tecnológicos, cuando sea necesario, los resultados obtenidos.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14:paraId="2019204C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7EF8B82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26BCD6DB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64BBF912" w14:textId="77777777" w:rsidTr="003D43C3">
        <w:trPr>
          <w:trHeight w:val="1369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  <w:hideMark/>
          </w:tcPr>
          <w:p w14:paraId="3D6061DE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  <w:hideMark/>
          </w:tcPr>
          <w:p w14:paraId="359768D3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2.3 Desarrollar, en casos sencillos, la competencia en el uso de operaciones combinadas como síntesis de la secuencia de operaciones aritméticas, aplicando correctamente la jerarquía de las operaciones o estrategias </w:t>
            </w: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de cálculo mental.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  <w:hideMark/>
          </w:tcPr>
          <w:p w14:paraId="0C9D4511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2.3.1. Realiza operaciones combinadas entre números enteros, decimales y fraccionarios, con eficacia, bien mediante el cálculo mental, algoritmos de lápiz y papel, calculadora o medios tecnológicos utilizando la notación más adecuada y respetando la jerarquía de las operaciones.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14:paraId="48AB0A6E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5BBC7F19" w14:textId="77777777" w:rsidTr="003D43C3">
        <w:trPr>
          <w:trHeight w:val="1139"/>
        </w:trPr>
        <w:tc>
          <w:tcPr>
            <w:tcW w:w="2197" w:type="dxa"/>
            <w:vMerge w:val="restart"/>
            <w:shd w:val="clear" w:color="auto" w:fill="DEEAF6" w:themeFill="accent5" w:themeFillTint="33"/>
            <w:vAlign w:val="center"/>
          </w:tcPr>
          <w:p w14:paraId="1A4F22F3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UD2. POTENCIAS Y RAÍCES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68FC7DF8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 xml:space="preserve">2.1 Utilizar números naturales, enteros, fraccionarios, decimales y porcentajes sencillos, sus operaciones y propiedades para recoger, transformar e intercambiar información y resolver problemas relacionados con la vida diaria.  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39798E0D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>2.1.2. Calcula el valor de expresiones numéricas de distintos tipos de números mediante las operaciones elementales y las potencias de exponente natural aplicando correctamente la jerarquía de las operaciones.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1668DE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565E4010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78CC96A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165A6215" w14:textId="77777777" w:rsidTr="003D43C3">
        <w:trPr>
          <w:trHeight w:val="1201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6964DAC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5D2A691F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 xml:space="preserve">2.2. Conocer y utilizar propiedades y nuevos significados de los números en contextos de paridad, divisibilidad y operaciones elementales, mejorando así la comprensión del concepto y de los tipos de números.  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3F0FC020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>2.2.4. Realiza cálculos en los que intervienen potencias de exponente natural y aplica las reglas básicas de las operaciones con potencias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149AEBF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725BE2CF" w14:textId="77777777" w:rsidTr="003D43C3">
        <w:trPr>
          <w:trHeight w:val="1631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247177D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300EBC56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>2.4. Elegir la forma de cálculo apropiada (mental, escrita o con calculadora), usando diferentes estrategias que permitan simplificar las operaciones con números enteros, fracciones, decimales y porcentajes y estimando la coherencia y precisión de los resultados obtenidos.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405BEB2F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2.4.1. Desarrolla estrategias de cálculo mental para realizar cálculos exactos o aproximados valorando la precisión exigida en la operación o en el problema.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36FD01B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038F7F9E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CD</w:t>
            </w:r>
          </w:p>
          <w:p w14:paraId="331F81C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CAA</w:t>
            </w:r>
          </w:p>
          <w:p w14:paraId="5AC27DAB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SIEP</w:t>
            </w:r>
          </w:p>
        </w:tc>
      </w:tr>
      <w:tr w:rsidR="003D43C3" w:rsidRPr="001911B5" w14:paraId="4FAAC5A1" w14:textId="77777777" w:rsidTr="003D43C3">
        <w:trPr>
          <w:trHeight w:val="689"/>
        </w:trPr>
        <w:tc>
          <w:tcPr>
            <w:tcW w:w="2197" w:type="dxa"/>
            <w:vMerge w:val="restart"/>
            <w:shd w:val="clear" w:color="auto" w:fill="E2EFD9" w:themeFill="accent6" w:themeFillTint="33"/>
            <w:vAlign w:val="center"/>
          </w:tcPr>
          <w:p w14:paraId="4A19094C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UD3. DIVISIBILIDAD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3D868A3E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 xml:space="preserve">2.2. Conocer y utilizar propiedades y nuevos significados de los números en contextos de paridad, divisibilidad y operaciones elementales, mejorando así la comprensión del concepto y de los tipos de números.  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6D7239FF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>2.2.1. Reconoce nuevos significados y propiedades de los números en contextos de resolución de problemas sobre paridad, divisibilidad y operaciones elementales.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7ADB71D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68573538" w14:textId="77777777" w:rsidTr="003D43C3">
        <w:trPr>
          <w:trHeight w:val="824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656C95D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14:paraId="11BC5516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0118DE86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>2.2.2. Aplica los criterios de divisibilidad por 2, 3, 5, 9 y 11 para descomponer en factores primos números naturales y los emplea en ejercicios, actividades y problemas contextualizados.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182F442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5DF8FBF0" w14:textId="77777777" w:rsidTr="003D43C3">
        <w:trPr>
          <w:trHeight w:val="822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74A196BF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14:paraId="76210708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6C17C29A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>2.2.3. Identifica y calcula el máximo común divisor y el mínimo común múltiplo de dos o más números naturales mediante el algoritmo adecuado y lo aplica problemas contextualizados.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3469E813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4FE599A1" w14:textId="77777777" w:rsidTr="003D43C3">
        <w:trPr>
          <w:trHeight w:val="791"/>
        </w:trPr>
        <w:tc>
          <w:tcPr>
            <w:tcW w:w="2197" w:type="dxa"/>
            <w:vMerge w:val="restart"/>
            <w:shd w:val="clear" w:color="auto" w:fill="DEEAF6" w:themeFill="accent5" w:themeFillTint="33"/>
            <w:vAlign w:val="center"/>
          </w:tcPr>
          <w:p w14:paraId="33E61AA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UD4. LOS NÚMEROS ENTEROS</w:t>
            </w:r>
          </w:p>
        </w:tc>
        <w:tc>
          <w:tcPr>
            <w:tcW w:w="2551" w:type="dxa"/>
            <w:vMerge w:val="restart"/>
            <w:shd w:val="clear" w:color="auto" w:fill="DEEAF6" w:themeFill="accent5" w:themeFillTint="33"/>
            <w:vAlign w:val="center"/>
          </w:tcPr>
          <w:p w14:paraId="1D98504E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 xml:space="preserve">2.1 Utilizar números naturales, enteros, fraccionarios, decimales y porcentajes sencillos, sus operaciones y propiedades para recoger, transformar e intercambiar información y resolver problemas relacionados con la vida diaria.  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774D948D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2.1.1. Identifica los distintos tipos de números (naturales, enteros, fraccionarios y decimales) y los utiliza para representar, ordenar e interpretar adecuadamente la información cuantitativa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2E2C73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5101798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409FDCC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3791C850" w14:textId="77777777" w:rsidTr="003D43C3">
        <w:trPr>
          <w:trHeight w:val="704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36439F70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</w:tcPr>
          <w:p w14:paraId="5B485F62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02800853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2.1.2. Calcula el valor de expresiones numéricas de distintos tipos de números mediante las operaciones elementales y las potencias de exponente natural aplicando correctamente la jerarquía de las operaciones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44239DA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2563C4FB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7F88A0E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1E0A9894" w14:textId="77777777" w:rsidTr="003D43C3">
        <w:trPr>
          <w:trHeight w:val="785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6EBE6B6B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</w:tcPr>
          <w:p w14:paraId="1A2BD738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1EEC2FD3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2.1.3. Emplea adecuadamente los distintos tipos de números y sus operaciones, para resolver problemas cotidianos contextualizados, representando e interpretando mediante medios tecnológicos, cuando sea necesario, los resultados obtenidos.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FA7C198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51BAA36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001AC52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67F3E916" w14:textId="77777777" w:rsidTr="003D43C3">
        <w:trPr>
          <w:trHeight w:val="1237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178C21B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75F610F7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 xml:space="preserve">2.2. Conocer y utilizar propiedades y nuevos significados de los números en contextos de paridad, divisibilidad y operaciones elementales, mejorando así la comprensión del concepto y de los tipos de números.  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7BF5C95D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>2.2.1. Reconoce nuevos significados y propiedades de los números en contextos de resolución de problemas sobre paridad, divisibilidad y operaciones elementales.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3D119E5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2DE5B6A6" w14:textId="77777777" w:rsidTr="003D43C3">
        <w:trPr>
          <w:trHeight w:val="704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1341D26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5F3171FD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06EED613" w14:textId="77777777" w:rsidR="003D43C3" w:rsidRPr="001911B5" w:rsidRDefault="003D43C3" w:rsidP="005D77E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>2.2.5. Calcula e interpreta adecuadamente el opuesto y el valor absoluto de un número entero comprendiendo su significado y contextualizándolo en problemas de la vida real.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4578DC0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36B0DCD5" w14:textId="77777777" w:rsidTr="003D43C3">
        <w:trPr>
          <w:trHeight w:val="1373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609CC51C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7942B5F5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2.3 Desarrollar, en casos sencillos, la competencia en el uso de operaciones combinadas como síntesis de la secuencia de operaciones aritméticas, aplicando correctamente la jerarquía de las operaciones o estrategias de cálculo mental.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0F4B82B3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2.3.1. Realiza operaciones combinadas entre números enteros, decimales y fraccionarios, con eficacia, bien mediante el cálculo mental, algoritmos de lápiz y papel, calculadora o medios tecnológicos utilizando la notación más adecuada y respetando la jerarquía de las operaciones.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44142E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51CCEF2F" w14:textId="77777777" w:rsidTr="003D43C3">
        <w:trPr>
          <w:trHeight w:val="1502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3A149858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43252DF4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2.4. Elegir la forma de cálculo apropiada (mental, escrita o con calculadora), usando diferentes estrategias que permitan simplificar las operaciones con números enteros, fracciones, decimales y porcentajes y estimando la coherencia y precisión de los resultados obtenidos.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0460B625" w14:textId="77777777" w:rsidR="003D43C3" w:rsidRPr="001911B5" w:rsidRDefault="003D43C3" w:rsidP="005D77E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2.4.2. Realiza cálculos con números naturales, enteros, fraccionarios y decimales decidiendo la forma más adecuada (mental, escrita o con calculadora), coherente y precisa.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1C1A60EA" w14:textId="77777777" w:rsidR="003D43C3" w:rsidRPr="001911B5" w:rsidRDefault="003D43C3" w:rsidP="005D77E5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3B04A36F" w14:textId="77777777" w:rsidR="003D43C3" w:rsidRPr="001911B5" w:rsidRDefault="003D43C3" w:rsidP="005D77E5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CD</w:t>
            </w:r>
          </w:p>
          <w:p w14:paraId="3BFEBC88" w14:textId="77777777" w:rsidR="003D43C3" w:rsidRPr="001911B5" w:rsidRDefault="003D43C3" w:rsidP="005D77E5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  <w:p w14:paraId="369373C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SIEP</w:t>
            </w:r>
          </w:p>
        </w:tc>
      </w:tr>
      <w:tr w:rsidR="003D43C3" w:rsidRPr="001911B5" w14:paraId="4EC82B14" w14:textId="77777777" w:rsidTr="003D43C3">
        <w:trPr>
          <w:trHeight w:val="978"/>
        </w:trPr>
        <w:tc>
          <w:tcPr>
            <w:tcW w:w="2197" w:type="dxa"/>
            <w:vMerge w:val="restart"/>
            <w:shd w:val="clear" w:color="auto" w:fill="E2EFD9" w:themeFill="accent6" w:themeFillTint="33"/>
            <w:vAlign w:val="center"/>
          </w:tcPr>
          <w:p w14:paraId="3E00B4C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UD5. LOS NÚMEROS DECIMALES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3C23A31D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 xml:space="preserve">2.1 Utilizar números naturales, enteros, fraccionarios, decimales y porcentajes sencillos, sus operaciones y propiedades para recoger, transformar e intercambiar información y resolver problemas relacionados con la vida diaria.  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3E355631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2.1.1. Identifica los distintos tipos de números (naturales, enteros, fraccionarios y decimales) y los utiliza para representar, ordenar e interpretar adecuadamente la información cuantitativa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555B169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227D979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472E1AD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1212C608" w14:textId="77777777" w:rsidTr="003D43C3">
        <w:trPr>
          <w:trHeight w:val="978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702985F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14:paraId="04053D8F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58174EEB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2.1.2. Calcula el valor de expresiones numéricas de distintos tipos de números mediante las operaciones elementales y las potencias de exponente natural aplicando correctamente la jerarquía de las operaciones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7A80A3E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341C66D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40A19660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14E2C3D2" w14:textId="77777777" w:rsidTr="003D43C3">
        <w:trPr>
          <w:trHeight w:val="978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7543DC9F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14:paraId="4773B70C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3D4227CB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2.1.3. Emplea adecuadamente los distintos tipos de números y sus operaciones, para resolver problemas cotidianos contextualizados, representando e interpretando mediante medios tecnológicos, cuando sea necesario, los resultados obtenidos.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15AC4B7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0DD6F6CF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0AC724F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32D672B0" w14:textId="77777777" w:rsidTr="003D43C3">
        <w:trPr>
          <w:trHeight w:val="978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5A7F14D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584EABB5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 xml:space="preserve">2.2. Conocer y utilizar propiedades y nuevos significados de los números en contextos de paridad, divisibilidad y operaciones elementales, mejorando así la comprensión del concepto y de los tipos de números.  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5D1E1C6A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>2.2.4. Realiza cálculos en los que intervienen potencias de exponente natural y aplica las reglas básicas de las operaciones con potencias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387670E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4401C96C" w14:textId="77777777" w:rsidTr="003D43C3">
        <w:trPr>
          <w:trHeight w:val="978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67FA8DD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14:paraId="121FA0DC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626ADD27" w14:textId="77777777" w:rsidR="003D43C3" w:rsidRPr="001911B5" w:rsidRDefault="003D43C3" w:rsidP="005D77E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>2.2.5. Calcula e interpreta adecuadamente el opuesto y el valor absoluto de un número entero comprendiendo su significado y contextualizándolo en problemas de la vida real.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2BE324A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06A4437E" w14:textId="77777777" w:rsidTr="003D43C3">
        <w:trPr>
          <w:trHeight w:val="978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13991B4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14:paraId="73B7A9CF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67FA6D8C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>2.2.6. Realiza operaciones de redondeo y truncamiento de números decimales conociendo el grado de aproximación y lo aplica a casos concretos.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00E25A0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65F676B3" w14:textId="77777777" w:rsidTr="003D43C3">
        <w:trPr>
          <w:trHeight w:val="1392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66BDEBCC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F0BF132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2.3. Desarrollar, en casos sencillos, la competencia en el uso de operaciones combinadas como síntesis de la secuencia de operaciones aritméticas, aplicando correctamente la jerarquía de las operaciones o estrategias de cálculo mental.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2830DDF6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2.3.1. Realiza operaciones combinadas entre números enteros, decimales y fraccionarios, con eficacia, bien mediante el cálculo mental, algoritmos de lápiz y papel, calculadora o medios tecnológicos utilizando la notación más adecuada y respetando la jerarquía de las operaciones.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7D809A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3BD9FB4B" w14:textId="77777777" w:rsidTr="003D43C3">
        <w:trPr>
          <w:trHeight w:val="1507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3B348B9E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69DCF706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2.4. Elegir la forma de cálculo apropiada (mental, escrita o con calculadora), usando diferentes estrategias que permitan simplificar las operaciones con números enteros, fracciones, decimales y porcentajes y estimando la coherencia y precisión de los resultados obtenidos.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5CFD9E15" w14:textId="77777777" w:rsidR="003D43C3" w:rsidRPr="001911B5" w:rsidRDefault="003D43C3" w:rsidP="005D77E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2.4.2. Realiza cálculos con números naturales, enteros, fraccionarios y decimales decidiendo la forma más adecuada (mental, escrita o con calculadora), coherente y precisa.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57DE2997" w14:textId="77777777" w:rsidR="003D43C3" w:rsidRPr="001911B5" w:rsidRDefault="003D43C3" w:rsidP="005D77E5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00EE7979" w14:textId="77777777" w:rsidR="003D43C3" w:rsidRPr="001911B5" w:rsidRDefault="003D43C3" w:rsidP="005D77E5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CD</w:t>
            </w:r>
          </w:p>
          <w:p w14:paraId="57B6D4D9" w14:textId="77777777" w:rsidR="003D43C3" w:rsidRPr="001911B5" w:rsidRDefault="003D43C3" w:rsidP="005D77E5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CAA</w:t>
            </w:r>
          </w:p>
          <w:p w14:paraId="1C10640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SIEP</w:t>
            </w:r>
          </w:p>
        </w:tc>
      </w:tr>
      <w:tr w:rsidR="003D43C3" w:rsidRPr="001911B5" w14:paraId="1567C7FF" w14:textId="77777777" w:rsidTr="003D43C3">
        <w:trPr>
          <w:trHeight w:val="1507"/>
        </w:trPr>
        <w:tc>
          <w:tcPr>
            <w:tcW w:w="2197" w:type="dxa"/>
            <w:shd w:val="clear" w:color="auto" w:fill="DEEAF6" w:themeFill="accent5" w:themeFillTint="33"/>
            <w:vAlign w:val="center"/>
          </w:tcPr>
          <w:p w14:paraId="348A402B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UD6. EL SISTEMA MÉTRICO DECIMAL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36CC75E2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 xml:space="preserve">2.1 Utilizar números naturales, enteros, fraccionarios, decimales y porcentajes sencillos, sus operaciones y propiedades para recoger, transformar e intercambiar información y resolver problemas relacionados con la vida diaria.  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5CD324C9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2.1.3. Emplea adecuadamente los distintos tipos de números y sus operaciones, para resolver problemas cotidianos contextualizados, representando e interpretando mediante medios tecnológicos, cuando sea necesario, los resultados obtenidos.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E3C59C3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1C4C744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3C153A3B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47B9D2CA" w14:textId="77777777" w:rsidTr="003D43C3">
        <w:trPr>
          <w:trHeight w:val="1206"/>
        </w:trPr>
        <w:tc>
          <w:tcPr>
            <w:tcW w:w="2197" w:type="dxa"/>
            <w:vMerge w:val="restart"/>
            <w:shd w:val="clear" w:color="auto" w:fill="E2EFD9" w:themeFill="accent6" w:themeFillTint="33"/>
            <w:vAlign w:val="center"/>
          </w:tcPr>
          <w:p w14:paraId="49703DF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UD7. LAS FRACCIONES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72059BF2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 xml:space="preserve">2.1 Utilizar números naturales, enteros, fraccionarios, decimales y porcentajes sencillos, sus operaciones y propiedades para recoger, transformar e intercambiar información y resolver problemas relacionados con la vida diaria.  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5C3C78BD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2.1.1. Identifica los distintos tipos de números (naturales, enteros, fraccionarios y decimales) y los utiliza para representar, ordenar e interpretar adecuadamente la información cuantitativa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055DADB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75DDAA8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53E3081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21B7C37A" w14:textId="77777777" w:rsidTr="003D43C3">
        <w:trPr>
          <w:trHeight w:val="1224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3ED85BF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0D4CB846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 xml:space="preserve">2.2. Conocer y utilizar propiedades y nuevos significados de los números en contextos de paridad, divisibilidad y operaciones elementales, mejorando así la comprensión del concepto y de los tipos de números.  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534608FB" w14:textId="77777777" w:rsidR="003D43C3" w:rsidRPr="001911B5" w:rsidRDefault="003D43C3" w:rsidP="005D77E5">
            <w:pPr>
              <w:jc w:val="both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2.2.7. Realiza operaciones de conversión entre números decimales y fraccionarios, halla fracciones equivalentes y simplifica fracciones, para aplicarlo en la resolución de problemas.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804F855" w14:textId="77777777" w:rsidR="003D43C3" w:rsidRPr="001911B5" w:rsidRDefault="003D43C3" w:rsidP="005D77E5">
            <w:pPr>
              <w:autoSpaceDE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05482436" w14:textId="77777777" w:rsidTr="003D43C3">
        <w:trPr>
          <w:trHeight w:val="1507"/>
        </w:trPr>
        <w:tc>
          <w:tcPr>
            <w:tcW w:w="2197" w:type="dxa"/>
            <w:vMerge w:val="restart"/>
            <w:shd w:val="clear" w:color="auto" w:fill="DEEAF6" w:themeFill="accent5" w:themeFillTint="33"/>
            <w:vAlign w:val="center"/>
          </w:tcPr>
          <w:p w14:paraId="21D2D6B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UD8. OPERACIONES CON FRACCIONES</w:t>
            </w:r>
          </w:p>
        </w:tc>
        <w:tc>
          <w:tcPr>
            <w:tcW w:w="2551" w:type="dxa"/>
            <w:vMerge w:val="restart"/>
            <w:shd w:val="clear" w:color="auto" w:fill="DEEAF6" w:themeFill="accent5" w:themeFillTint="33"/>
            <w:vAlign w:val="center"/>
          </w:tcPr>
          <w:p w14:paraId="3083270F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 xml:space="preserve">2.1 Utilizar números naturales, enteros, fraccionarios, decimales y porcentajes sencillos, sus operaciones y propiedades para recoger, transformar e intercambiar información y resolver problemas relacionados con la vida diaria.  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327E2D5D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2.1.1. Identifica los distintos tipos de números (naturales, enteros, fraccionarios y decimales) y los utiliza para representar, ordenar e interpretar adecuadamente la información cuantitativa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47C48300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58E26633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00778C2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67D07D0D" w14:textId="77777777" w:rsidTr="003D43C3">
        <w:trPr>
          <w:trHeight w:val="428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3BA1EB0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</w:tcPr>
          <w:p w14:paraId="4DC18453" w14:textId="77777777" w:rsidR="003D43C3" w:rsidRPr="001911B5" w:rsidRDefault="003D43C3" w:rsidP="005D77E5">
            <w:pPr>
              <w:jc w:val="both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13FE4184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2.1.3. Emplea adecuadamente los distintos tipos de números y sus operaciones, para resolver problemas cotidianos contextualizados, representando e interpretando mediante medios tecnológicos, cuando sea necesario, los resultados obtenidos.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5EF9B1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041DA76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00AC29E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422F859B" w14:textId="77777777" w:rsidTr="003D43C3">
        <w:trPr>
          <w:trHeight w:val="224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445A386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5432ED88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2.3. Desarrollar, en casos sencillos, la competencia en el uso de operaciones combinadas como síntesis de la secuencia de operaciones aritméticas, aplicando correctamente la jerarquía de las operaciones o estrategias de cálculo mental.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40CF6EFF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2.3.1. Realiza operaciones combinadas entre números enteros, decimales y fraccionarios, con eficacia, bien mediante el cálculo mental, algoritmos de lápiz y papel, calculadora o medios tecnológicos utilizando la notación más adecuada y respetando la jerarquía de las operaciones.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1163F15F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1911B5" w14:paraId="3EE06EE2" w14:textId="77777777" w:rsidTr="003D43C3">
        <w:trPr>
          <w:trHeight w:val="224"/>
        </w:trPr>
        <w:tc>
          <w:tcPr>
            <w:tcW w:w="2197" w:type="dxa"/>
            <w:vMerge w:val="restart"/>
            <w:shd w:val="clear" w:color="auto" w:fill="E2EFD9" w:themeFill="accent6" w:themeFillTint="33"/>
            <w:vAlign w:val="center"/>
          </w:tcPr>
          <w:p w14:paraId="342558B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UD9. PROPORCIONALIDAD Y PORCENTAJES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7C909F3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  <w:t xml:space="preserve">2.1 Utilizar números naturales, enteros, fraccionarios, decimales y porcentajes sencillos, sus operaciones y propiedades para recoger, transformar e intercambiar información y resolver problemas relacionados con la vida diaria.  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168F5BDD" w14:textId="77777777" w:rsidR="003D43C3" w:rsidRPr="001911B5" w:rsidRDefault="003D43C3" w:rsidP="005D77E5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2.1.1. Identifica los distintos tipos de números (naturales, enteros, fraccionarios y decimales) y los utiliza para representar, ordenar e interpretar adecuadamente la información cuantitativa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0DC71EB8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2AF22F5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280E124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</w:tc>
      </w:tr>
      <w:tr w:rsidR="003D43C3" w:rsidRPr="001911B5" w14:paraId="265D2C9E" w14:textId="77777777" w:rsidTr="003D43C3">
        <w:trPr>
          <w:trHeight w:val="224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430AB150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0C412268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2.4. Elegir la forma de cálculo apropiada (mental, escrita o con calculadora), usando diferentes estrategias que permitan simplificar las operaciones con números enteros, fracciones, decimales y porcentajes y estimando la coherencia y precisión de los resultados obtenidos.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39D1A92D" w14:textId="77777777" w:rsidR="003D43C3" w:rsidRPr="001911B5" w:rsidRDefault="003D43C3" w:rsidP="005D77E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2.4.1. Desarrolla estrategias de cálculo mental para realizar cálculos exactos o aproximados valorando la precisión exigida en la operación o en el problema.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AC3BBE8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720C9BBB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CD</w:t>
            </w:r>
          </w:p>
          <w:p w14:paraId="68BF36B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CAA</w:t>
            </w:r>
          </w:p>
          <w:p w14:paraId="0AA2E5F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SIEP</w:t>
            </w:r>
          </w:p>
        </w:tc>
      </w:tr>
      <w:tr w:rsidR="003D43C3" w:rsidRPr="001911B5" w14:paraId="59C14641" w14:textId="77777777" w:rsidTr="003D43C3">
        <w:trPr>
          <w:trHeight w:val="224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5F8574D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14:paraId="1DE0A5AA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4E4035C3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2.4.2. Realiza cálculos con números naturales, enteros, fraccionarios y decimales decidiendo la forma más adecuada (mental, escrita o con calculadora), coherente y precisa.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3C1B127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759F4B8B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CD</w:t>
            </w:r>
          </w:p>
          <w:p w14:paraId="7B22132C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CAA</w:t>
            </w:r>
          </w:p>
          <w:p w14:paraId="65466C9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SIEP</w:t>
            </w:r>
          </w:p>
        </w:tc>
      </w:tr>
      <w:tr w:rsidR="003D43C3" w:rsidRPr="001911B5" w14:paraId="5683F89F" w14:textId="77777777" w:rsidTr="003D43C3">
        <w:trPr>
          <w:trHeight w:val="224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66B1248C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34D3EF25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 xml:space="preserve">2.5. Utilizar diferentes </w:t>
            </w: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lastRenderedPageBreak/>
              <w:t>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418A2194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lastRenderedPageBreak/>
              <w:t xml:space="preserve">2.5.1. Identifica y discrimina relaciones de proporcionalidad </w:t>
            </w: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lastRenderedPageBreak/>
              <w:t>numérica (como el factor de conversón o cálculo de porcentajes) y las emplea para resolver problemas en situaciones cotidianas.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75DDA7B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CMCT</w:t>
            </w:r>
          </w:p>
          <w:p w14:paraId="5378106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CSC</w:t>
            </w:r>
          </w:p>
          <w:p w14:paraId="401A92F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SIEP</w:t>
            </w:r>
          </w:p>
        </w:tc>
      </w:tr>
      <w:tr w:rsidR="003D43C3" w:rsidRPr="001911B5" w14:paraId="557F9D9E" w14:textId="77777777" w:rsidTr="003D43C3">
        <w:trPr>
          <w:trHeight w:val="224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1FE5DA2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14:paraId="4FEE132E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7B62BAD4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2.5.2. Analiza situaciones sencillas y reconoce que intervienen magnitudes que no son directa ni inversamente proporcionales.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085658AF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7394F26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CSC</w:t>
            </w:r>
          </w:p>
          <w:p w14:paraId="34239E60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SIEP</w:t>
            </w:r>
          </w:p>
        </w:tc>
      </w:tr>
      <w:tr w:rsidR="003D43C3" w:rsidRPr="001911B5" w14:paraId="75C81FC6" w14:textId="77777777" w:rsidTr="003D43C3">
        <w:trPr>
          <w:trHeight w:val="224"/>
        </w:trPr>
        <w:tc>
          <w:tcPr>
            <w:tcW w:w="2197" w:type="dxa"/>
            <w:vMerge w:val="restart"/>
            <w:shd w:val="clear" w:color="auto" w:fill="DEEAF6" w:themeFill="accent5" w:themeFillTint="33"/>
            <w:vAlign w:val="center"/>
          </w:tcPr>
          <w:p w14:paraId="1BCEA0F3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UD10. ÁLGEBRA</w:t>
            </w:r>
          </w:p>
        </w:tc>
        <w:tc>
          <w:tcPr>
            <w:tcW w:w="2551" w:type="dxa"/>
            <w:vMerge w:val="restart"/>
            <w:shd w:val="clear" w:color="auto" w:fill="DEEAF6" w:themeFill="accent5" w:themeFillTint="33"/>
            <w:vAlign w:val="center"/>
          </w:tcPr>
          <w:p w14:paraId="610148FE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2.7. Utilizar el lenguaje algebraico para simbolizar y resolver problemas mediante el planteamiento de ecuaciones de primer grado, aplicando para su resolución métodos algebraicos o gráficos y contrastando los resultados obtenidos.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095A1364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DJEIJB+Arial" w:hAnsi="Arial" w:cs="DJEIJB+Arial"/>
                <w:iCs/>
                <w:color w:val="000000" w:themeColor="text1"/>
                <w:sz w:val="18"/>
              </w:rPr>
              <w:t xml:space="preserve">2.7.1. Comprueba, dada una ecuación (o un sistema), si un número (o números) es (son) solución de </w:t>
            </w:r>
            <w:proofErr w:type="gramStart"/>
            <w:r w:rsidRPr="001911B5">
              <w:rPr>
                <w:rFonts w:ascii="Arial" w:eastAsia="DJEIJB+Arial" w:hAnsi="Arial" w:cs="DJEIJB+Arial"/>
                <w:iCs/>
                <w:color w:val="000000" w:themeColor="text1"/>
                <w:sz w:val="18"/>
              </w:rPr>
              <w:t>la misma</w:t>
            </w:r>
            <w:proofErr w:type="gramEnd"/>
            <w:r w:rsidRPr="001911B5">
              <w:rPr>
                <w:rFonts w:ascii="Arial" w:eastAsia="DJEIJB+Arial" w:hAnsi="Arial" w:cs="DJEIJB+Arial"/>
                <w:iCs/>
                <w:color w:val="000000" w:themeColor="text1"/>
                <w:sz w:val="18"/>
              </w:rPr>
              <w:t>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50E919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7AF510A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268C7743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3D43C3" w:rsidRPr="001911B5" w14:paraId="36717328" w14:textId="77777777" w:rsidTr="003D43C3">
        <w:trPr>
          <w:trHeight w:val="224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1977F85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</w:tcPr>
          <w:p w14:paraId="2A7F4D45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i/>
                <w:color w:val="000000" w:themeColor="text1"/>
                <w:sz w:val="18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70C408DC" w14:textId="77777777" w:rsidR="003D43C3" w:rsidRPr="001911B5" w:rsidRDefault="003D43C3" w:rsidP="005D77E5">
            <w:pPr>
              <w:jc w:val="both"/>
              <w:rPr>
                <w:rFonts w:ascii="Arial" w:eastAsia="DJEIJB+Arial" w:hAnsi="Arial" w:cs="DJEIJB+Arial"/>
                <w:iCs/>
                <w:color w:val="000000" w:themeColor="text1"/>
                <w:sz w:val="18"/>
              </w:rPr>
            </w:pPr>
            <w:r w:rsidRPr="001911B5">
              <w:rPr>
                <w:rFonts w:ascii="Arial" w:eastAsia="DJEIJB+Arial" w:hAnsi="Arial" w:cs="DJEIJB+Arial"/>
                <w:iCs/>
                <w:color w:val="000000" w:themeColor="text1"/>
                <w:sz w:val="18"/>
              </w:rPr>
              <w:t>2.7.2. Formula algebraicamente una situación de la vida real mediante ecuaciones de primer y segundo grado, y sistemas de ecuaciones lineales con dos incógnitas, las resuelve e interpreta el resultado obtenido.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684039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118A454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00902F4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CAA</w:t>
            </w:r>
          </w:p>
        </w:tc>
      </w:tr>
      <w:tr w:rsidR="003D43C3" w:rsidRPr="001911B5" w14:paraId="32B37AD7" w14:textId="77777777" w:rsidTr="003D43C3">
        <w:trPr>
          <w:trHeight w:val="224"/>
        </w:trPr>
        <w:tc>
          <w:tcPr>
            <w:tcW w:w="2197" w:type="dxa"/>
            <w:shd w:val="clear" w:color="auto" w:fill="E2EFD9" w:themeFill="accent6" w:themeFillTint="33"/>
            <w:vAlign w:val="center"/>
          </w:tcPr>
          <w:p w14:paraId="395B954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UD11. RECTAS Y ÁNGULOS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0979CE1C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3.2. Utilizar estrategias, herramientas tecnológicas y técnicas simples de la geometría analítica plana para la resolución de problemas de perímetros, áreas y ángulos de figuras planas. Utilizando el lenguaje matemático adecuado expresar el procedimiento seguido en la resolución.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20E4C671" w14:textId="77777777" w:rsidR="003D43C3" w:rsidRPr="001911B5" w:rsidRDefault="003D43C3" w:rsidP="005D77E5">
            <w:pPr>
              <w:jc w:val="both"/>
              <w:rPr>
                <w:rFonts w:ascii="Arial" w:eastAsia="DJEIJB+Arial" w:hAnsi="Arial" w:cs="DJEIJB+Arial"/>
                <w:iCs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3.2.1. Resuelve problemas relacionados con distancias, perímetros, superficies y ángulos de figuras planas, en contextos de la vida real, utilizando las herramientas tecnológicas y las técnicas geométricas más apropiadas.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79FDB30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14CA705C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3545384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CD</w:t>
            </w:r>
          </w:p>
          <w:p w14:paraId="3B8D319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SIEP</w:t>
            </w:r>
          </w:p>
        </w:tc>
      </w:tr>
      <w:tr w:rsidR="003D43C3" w:rsidRPr="00FC6A5E" w14:paraId="170272D3" w14:textId="77777777" w:rsidTr="003D43C3">
        <w:trPr>
          <w:trHeight w:val="224"/>
        </w:trPr>
        <w:tc>
          <w:tcPr>
            <w:tcW w:w="2197" w:type="dxa"/>
            <w:vMerge w:val="restart"/>
            <w:shd w:val="clear" w:color="auto" w:fill="DEEAF6" w:themeFill="accent5" w:themeFillTint="33"/>
            <w:vAlign w:val="center"/>
          </w:tcPr>
          <w:p w14:paraId="2A7C6AE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UD12. FIGURAS GEOMÉTRICAS</w:t>
            </w:r>
          </w:p>
        </w:tc>
        <w:tc>
          <w:tcPr>
            <w:tcW w:w="2551" w:type="dxa"/>
            <w:vMerge w:val="restart"/>
            <w:shd w:val="clear" w:color="auto" w:fill="DEEAF6" w:themeFill="accent5" w:themeFillTint="33"/>
            <w:vAlign w:val="center"/>
          </w:tcPr>
          <w:p w14:paraId="021E6090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3.1. Reconocer y describir figuras planas, sus elementos y propiedades características para clasificarlas, identificar situaciones, describir el contexto físico, y abordar problemas de la vida cotidiana.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626B27B6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3.1.1. Reconoce y describe las propiedades características de los polígonos regulares: ángulos interiores, ángulos centrales, diagonales, apotema, simetrías, etc.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3CFEFAA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CMCT</w:t>
            </w:r>
          </w:p>
          <w:p w14:paraId="1CE235D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CCL</w:t>
            </w:r>
          </w:p>
          <w:p w14:paraId="2D37CE1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CAA</w:t>
            </w:r>
          </w:p>
          <w:p w14:paraId="50EA64E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CSC</w:t>
            </w:r>
          </w:p>
          <w:p w14:paraId="4B2CF6BC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CEC</w:t>
            </w:r>
          </w:p>
        </w:tc>
      </w:tr>
      <w:tr w:rsidR="003D43C3" w:rsidRPr="00FC6A5E" w14:paraId="4469F407" w14:textId="77777777" w:rsidTr="003D43C3">
        <w:trPr>
          <w:trHeight w:val="224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53FBCB0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</w:tcPr>
          <w:p w14:paraId="7DA915EC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  <w:lang w:val="en-US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5ABAF006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3.1.2. Define los elementos característicos de los triángulos, trazando los mismos y conociendo la propiedad común a cada uno de ellos, y los clasifica atendiendo tanto a sus lados como a sus ángulos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27D5DF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CMCT</w:t>
            </w:r>
          </w:p>
          <w:p w14:paraId="1E89963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CCL</w:t>
            </w:r>
          </w:p>
          <w:p w14:paraId="1F5436D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CAA</w:t>
            </w:r>
          </w:p>
          <w:p w14:paraId="7CC7A5F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CSC</w:t>
            </w:r>
          </w:p>
          <w:p w14:paraId="123633B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CEC</w:t>
            </w:r>
          </w:p>
        </w:tc>
      </w:tr>
      <w:tr w:rsidR="003D43C3" w:rsidRPr="00FC6A5E" w14:paraId="14644A21" w14:textId="77777777" w:rsidTr="003D43C3">
        <w:trPr>
          <w:trHeight w:val="224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2FC38B8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</w:tcPr>
          <w:p w14:paraId="7BCBC155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  <w:lang w:val="en-US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52C4C22E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3.1.3. Clasifica los cuadriláteros y paralelogramos atendiendo al paralelismo entre sus lados opuestos y conociendo sus propiedades referentes a ángulos, lados y diagonales.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D9CF55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CMCT</w:t>
            </w:r>
          </w:p>
          <w:p w14:paraId="697C6E2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CCL</w:t>
            </w:r>
          </w:p>
          <w:p w14:paraId="6599E74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CAA</w:t>
            </w:r>
          </w:p>
          <w:p w14:paraId="5C4AF30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CSC</w:t>
            </w:r>
          </w:p>
          <w:p w14:paraId="425A11A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CEC</w:t>
            </w:r>
          </w:p>
        </w:tc>
      </w:tr>
      <w:tr w:rsidR="003D43C3" w:rsidRPr="00FC6A5E" w14:paraId="46AD86CF" w14:textId="77777777" w:rsidTr="003D43C3">
        <w:trPr>
          <w:trHeight w:val="224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667C7D4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</w:tcPr>
          <w:p w14:paraId="50DEC37D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  <w:lang w:val="en-US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0CFE832E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3.1.4. Identifica las propiedades geométricas que caracterizan los puntos de la circunferencia y el círculo.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5AF36E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CMCT</w:t>
            </w:r>
          </w:p>
          <w:p w14:paraId="2DD9DDD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CCL</w:t>
            </w:r>
          </w:p>
          <w:p w14:paraId="1A2125A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CAA</w:t>
            </w:r>
          </w:p>
          <w:p w14:paraId="04AD49C3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CSC</w:t>
            </w:r>
          </w:p>
          <w:p w14:paraId="06F3812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CEC</w:t>
            </w:r>
          </w:p>
        </w:tc>
      </w:tr>
      <w:tr w:rsidR="003D43C3" w:rsidRPr="001911B5" w14:paraId="269BC7FE" w14:textId="77777777" w:rsidTr="003D43C3">
        <w:trPr>
          <w:trHeight w:val="224"/>
        </w:trPr>
        <w:tc>
          <w:tcPr>
            <w:tcW w:w="2197" w:type="dxa"/>
            <w:vMerge w:val="restart"/>
            <w:shd w:val="clear" w:color="auto" w:fill="E2EFD9" w:themeFill="accent6" w:themeFillTint="33"/>
            <w:vAlign w:val="center"/>
          </w:tcPr>
          <w:p w14:paraId="0A199968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UD13. ÁREAS Y PERÍMETROS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131ED4F8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3.2. Utilizar estrategias, herramientas tecnológicas y técnicas simples de la geometría analítica plana para la resolución de problemas de perímetros, áreas y ángulos de figuras planas. Utilizando el lenguaje matemático adecuado expresar el procedimiento seguido en la resolución.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20DCEBB0" w14:textId="77777777" w:rsidR="003D43C3" w:rsidRPr="001911B5" w:rsidRDefault="003D43C3" w:rsidP="005D77E5">
            <w:pPr>
              <w:jc w:val="both"/>
              <w:rPr>
                <w:rFonts w:ascii="Arial" w:eastAsia="DJEIJB+Arial" w:hAnsi="Arial" w:cs="DJEIJB+Arial"/>
                <w:iCs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3.2.1. Resuelve problemas relacionados con distancias, perímetros, superficies y ángulos de figuras planas, en contextos de la vida real, utilizando las herramientas tecnológicas y las técnicas geométricas más apropiadas.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0B4BFED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7D7BC7B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10A9608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CD</w:t>
            </w:r>
          </w:p>
          <w:p w14:paraId="4CE920C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SIEP</w:t>
            </w:r>
          </w:p>
        </w:tc>
      </w:tr>
      <w:tr w:rsidR="003D43C3" w:rsidRPr="001911B5" w14:paraId="3E10BE15" w14:textId="77777777" w:rsidTr="003D43C3">
        <w:trPr>
          <w:trHeight w:val="224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4154103F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14:paraId="51002AD6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0E782771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3.2.2. Calcula la longitud de la circunferencia, el área del círculo, la longitud de un arco y el área de un sector circular, y las aplica para resolver problemas geométricos.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017FD6E3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CCL</w:t>
            </w:r>
          </w:p>
          <w:p w14:paraId="20637C1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  <w:p w14:paraId="239C259F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CD</w:t>
            </w:r>
          </w:p>
          <w:p w14:paraId="385C0AA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SIEP</w:t>
            </w:r>
          </w:p>
        </w:tc>
      </w:tr>
      <w:tr w:rsidR="003D43C3" w:rsidRPr="001911B5" w14:paraId="46A47543" w14:textId="77777777" w:rsidTr="003D43C3">
        <w:trPr>
          <w:trHeight w:val="224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235909E4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29DD36A3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3.6. Resolver problemas que conlleven el cálculo de longitudes y superficies del mundo físico.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2685D7A5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" w:hAnsi="Arial" w:cs="UniversLTStd"/>
                <w:color w:val="000000" w:themeColor="text1"/>
                <w:sz w:val="18"/>
              </w:rPr>
              <w:t>3.6.1. Resuelve problemas de la realidad mediante el cálculo de áreas y volúmenes de cuerpos geométricos, utilizando los lenguajes geométrico y algebraico adecuados.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55EB90B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CMCT</w:t>
            </w:r>
          </w:p>
          <w:p w14:paraId="491C19E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CSC</w:t>
            </w:r>
          </w:p>
          <w:p w14:paraId="561A365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CEC</w:t>
            </w:r>
          </w:p>
        </w:tc>
      </w:tr>
      <w:tr w:rsidR="003D43C3" w:rsidRPr="001911B5" w14:paraId="14150C12" w14:textId="77777777" w:rsidTr="003D43C3">
        <w:trPr>
          <w:trHeight w:val="224"/>
        </w:trPr>
        <w:tc>
          <w:tcPr>
            <w:tcW w:w="2197" w:type="dxa"/>
            <w:vMerge w:val="restart"/>
            <w:shd w:val="clear" w:color="auto" w:fill="DEEAF6" w:themeFill="accent5" w:themeFillTint="33"/>
            <w:vAlign w:val="center"/>
          </w:tcPr>
          <w:p w14:paraId="2E335F43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UD14. GRÁFICAS DE FUNCIONES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03DA519B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 xml:space="preserve">2.7. Utilizar el lenguaje algebraico para simbolizar y resolver problemas mediante el planteamiento de </w:t>
            </w: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lastRenderedPageBreak/>
              <w:t>ecuaciones de primer grado, aplicando para su resolución métodos algebraicos o gráficos y contrastando los resultados obtenidos.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697946A0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DJEIJB+Arial" w:hAnsi="Arial" w:cs="DJEIJB+Arial"/>
                <w:iCs/>
                <w:color w:val="000000" w:themeColor="text1"/>
                <w:sz w:val="18"/>
              </w:rPr>
              <w:lastRenderedPageBreak/>
              <w:t>2.7.2. Formula algebraicamente una situación de la vida real mediante ecuaciones de primer y segundo grado, y sistemas de ecuaciones lineales con dos incógnitas, las resuelve e interpreta el resultado obtenido.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CF3C2F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CCL</w:t>
            </w:r>
          </w:p>
          <w:p w14:paraId="2E8BFD8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CMCT</w:t>
            </w:r>
          </w:p>
          <w:p w14:paraId="4B8A4F6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CAA</w:t>
            </w:r>
          </w:p>
        </w:tc>
      </w:tr>
      <w:tr w:rsidR="003D43C3" w:rsidRPr="001911B5" w14:paraId="0DB913CD" w14:textId="77777777" w:rsidTr="003D43C3">
        <w:trPr>
          <w:trHeight w:val="224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067CC65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7BD29D9F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4.1. Conocer, manejar e interpretar el sistema de coordenadas cartesianas.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59F5D3AC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" w:hAnsi="Arial" w:cs="UniversLTStd"/>
                <w:color w:val="000000" w:themeColor="text1"/>
                <w:sz w:val="18"/>
              </w:rPr>
              <w:t>4.1.1. Localiza puntos en el plano a partir de sus coordenadas y nombra puntos del plano escribiendo sus coordenadas.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3580152C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CMCT</w:t>
            </w:r>
          </w:p>
        </w:tc>
      </w:tr>
      <w:tr w:rsidR="003D43C3" w:rsidRPr="00FC6A5E" w14:paraId="204BE101" w14:textId="77777777" w:rsidTr="003D43C3">
        <w:trPr>
          <w:trHeight w:val="224"/>
        </w:trPr>
        <w:tc>
          <w:tcPr>
            <w:tcW w:w="2197" w:type="dxa"/>
            <w:vMerge w:val="restart"/>
            <w:shd w:val="clear" w:color="auto" w:fill="E2EFD9" w:themeFill="accent6" w:themeFillTint="33"/>
            <w:vAlign w:val="center"/>
          </w:tcPr>
          <w:p w14:paraId="103958A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UD15. ESTADÍSTICA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030A7C20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5.1. 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 para obtener conclusiones razonables a partir de los resultados obtenidos.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4448845B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5.1.1. Define población, muestra e individuo desde el punto de vista de la estadística, y los aplica a casos concretos.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1150892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CCL</w:t>
            </w:r>
          </w:p>
          <w:p w14:paraId="59AA9A2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CMCT</w:t>
            </w:r>
          </w:p>
          <w:p w14:paraId="00E87CC0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CAA</w:t>
            </w:r>
          </w:p>
          <w:p w14:paraId="7206762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CSC</w:t>
            </w:r>
          </w:p>
          <w:p w14:paraId="7CF00DBC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SIEP</w:t>
            </w:r>
          </w:p>
        </w:tc>
      </w:tr>
      <w:tr w:rsidR="003D43C3" w:rsidRPr="00FC6A5E" w14:paraId="4CCF0BBA" w14:textId="77777777" w:rsidTr="003D43C3">
        <w:trPr>
          <w:trHeight w:val="224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1A03B90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14:paraId="1BDD4CCF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  <w:lang w:val="en-US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13D854D4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5.1.2. Reconoce y propone ejemplos de distintos tipos de variables estadísticas, tanto cualitativas como cuantitativas.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28BDAB7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CCL</w:t>
            </w:r>
          </w:p>
          <w:p w14:paraId="0F67998C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CMCT</w:t>
            </w:r>
          </w:p>
          <w:p w14:paraId="147A54DF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CAA</w:t>
            </w:r>
          </w:p>
          <w:p w14:paraId="3416ADA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CSC</w:t>
            </w:r>
          </w:p>
          <w:p w14:paraId="6510B3CF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SIEP</w:t>
            </w:r>
          </w:p>
        </w:tc>
      </w:tr>
      <w:tr w:rsidR="003D43C3" w:rsidRPr="00FC6A5E" w14:paraId="6C60B761" w14:textId="77777777" w:rsidTr="003D43C3">
        <w:trPr>
          <w:trHeight w:val="224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3E01BE4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14:paraId="63EC9BBA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  <w:lang w:val="en-US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071F1FCA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5.1.3. Organiza datos, obtenidos de una población, de variables cualitativas o cuantitativas en tablas, calcula sus frecuencias absolutas y relativas, y los representa gráficamente.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17E72CEB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CCL</w:t>
            </w:r>
          </w:p>
          <w:p w14:paraId="1AB2E68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CMCT</w:t>
            </w:r>
          </w:p>
          <w:p w14:paraId="5C43650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CAA</w:t>
            </w:r>
          </w:p>
          <w:p w14:paraId="20875AB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CSC</w:t>
            </w:r>
          </w:p>
          <w:p w14:paraId="03AF0508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SIEP</w:t>
            </w:r>
          </w:p>
        </w:tc>
      </w:tr>
      <w:tr w:rsidR="003D43C3" w:rsidRPr="00FC6A5E" w14:paraId="21771378" w14:textId="77777777" w:rsidTr="003D43C3">
        <w:trPr>
          <w:trHeight w:val="224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5567FC4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14:paraId="1145E2F9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  <w:lang w:val="en-US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41212041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5.1.4. Calcula la media aritmética, la mediana (intervalo mediano), la moda (intervalo modal), y el rango, y los emplea para resolver problemas.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41703F8E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CCL</w:t>
            </w:r>
          </w:p>
          <w:p w14:paraId="0A42FC43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CMCT</w:t>
            </w:r>
          </w:p>
          <w:p w14:paraId="46D4495E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CAA</w:t>
            </w:r>
          </w:p>
          <w:p w14:paraId="590F695F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CSC</w:t>
            </w:r>
          </w:p>
          <w:p w14:paraId="3F4A53A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SIEP</w:t>
            </w:r>
          </w:p>
        </w:tc>
      </w:tr>
      <w:tr w:rsidR="003D43C3" w:rsidRPr="00FC6A5E" w14:paraId="43609CCC" w14:textId="77777777" w:rsidTr="003D43C3">
        <w:trPr>
          <w:trHeight w:val="224"/>
        </w:trPr>
        <w:tc>
          <w:tcPr>
            <w:tcW w:w="2197" w:type="dxa"/>
            <w:vMerge/>
            <w:shd w:val="clear" w:color="auto" w:fill="E2EFD9" w:themeFill="accent6" w:themeFillTint="33"/>
            <w:vAlign w:val="center"/>
          </w:tcPr>
          <w:p w14:paraId="70329D1C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14:paraId="60C2360D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  <w:lang w:val="en-US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15A08CBB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5.1.5. Interpreta gráficos estadísticos sencillos recogidos en medios de comunicación.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0A2EACE1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CCL</w:t>
            </w:r>
          </w:p>
          <w:p w14:paraId="3BAADE8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CMCT</w:t>
            </w:r>
          </w:p>
          <w:p w14:paraId="252789A8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CAA</w:t>
            </w:r>
          </w:p>
          <w:p w14:paraId="78D8B6B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CSC</w:t>
            </w:r>
          </w:p>
          <w:p w14:paraId="2CE76028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SIEP</w:t>
            </w:r>
          </w:p>
        </w:tc>
      </w:tr>
      <w:tr w:rsidR="003D43C3" w:rsidRPr="001911B5" w14:paraId="4B449444" w14:textId="77777777" w:rsidTr="003D43C3">
        <w:trPr>
          <w:trHeight w:val="224"/>
        </w:trPr>
        <w:tc>
          <w:tcPr>
            <w:tcW w:w="2197" w:type="dxa"/>
            <w:vMerge w:val="restart"/>
            <w:shd w:val="clear" w:color="auto" w:fill="DEEAF6" w:themeFill="accent5" w:themeFillTint="33"/>
            <w:vAlign w:val="center"/>
          </w:tcPr>
          <w:p w14:paraId="6C6C15C6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UD16. AZAR Y PROBABILIDAD</w:t>
            </w:r>
          </w:p>
        </w:tc>
        <w:tc>
          <w:tcPr>
            <w:tcW w:w="2551" w:type="dxa"/>
            <w:vMerge w:val="restart"/>
            <w:shd w:val="clear" w:color="auto" w:fill="DEEAF6" w:themeFill="accent5" w:themeFillTint="33"/>
            <w:vAlign w:val="center"/>
          </w:tcPr>
          <w:p w14:paraId="098C3AB4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5.3.</w:t>
            </w:r>
            <w:r w:rsidRPr="001911B5">
              <w:rPr>
                <w:rFonts w:ascii="Arial" w:eastAsia="UniversLTStd-Obl" w:hAnsi="Arial" w:cs="UniversLTStd-Obl"/>
                <w:b/>
                <w:bCs/>
                <w:color w:val="000000" w:themeColor="text1"/>
                <w:sz w:val="18"/>
              </w:rPr>
              <w:t xml:space="preserve"> </w:t>
            </w:r>
            <w:r w:rsidRPr="001911B5">
              <w:rPr>
                <w:rFonts w:ascii="Arial" w:eastAsia="UniversLTStd-Obl" w:hAnsi="Arial" w:cs="UniversLTStd-Obl"/>
                <w:color w:val="000000" w:themeColor="text1"/>
                <w:sz w:val="18"/>
              </w:rPr>
              <w:t>Diferenciar los fenómenos deterministas de los aleatorios, valorando la posibilidad que ofrecen las matemáticas para analizar y hacer predicciones razonables acerca del comportamiento de los aleatorios a partir de las regularidades obtenidas al repetir un número significativo de veces la experiencia aleatoria, o el cálculo de su probabilidad.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63B4C2E9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  <w:t>5.3.1. Identifica los experimentos aleatorios y los distingue de los deterministas.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8E550E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CCL</w:t>
            </w:r>
          </w:p>
          <w:p w14:paraId="405CE1DE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CMCT</w:t>
            </w:r>
          </w:p>
          <w:p w14:paraId="4651CD7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CAA</w:t>
            </w:r>
          </w:p>
        </w:tc>
      </w:tr>
      <w:tr w:rsidR="003D43C3" w:rsidRPr="001911B5" w14:paraId="7243F3F4" w14:textId="77777777" w:rsidTr="003D43C3">
        <w:trPr>
          <w:trHeight w:val="224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20F8D17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</w:tcPr>
          <w:p w14:paraId="04889721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071A78C0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  <w:t>5.3.2. Calcula la frecuencia relativa de un suceso mediante la experimentación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06F710A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CCL</w:t>
            </w:r>
          </w:p>
          <w:p w14:paraId="5E5069D8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CMCT</w:t>
            </w:r>
          </w:p>
          <w:p w14:paraId="4DF95BCF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CAA</w:t>
            </w:r>
          </w:p>
        </w:tc>
      </w:tr>
      <w:tr w:rsidR="003D43C3" w:rsidRPr="001911B5" w14:paraId="2D09E672" w14:textId="77777777" w:rsidTr="003D43C3">
        <w:trPr>
          <w:trHeight w:val="224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33F2DD17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</w:tcPr>
          <w:p w14:paraId="0718822B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524651AF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  <w:t xml:space="preserve">5.3.3. Realiza predicciones sobre un fenómeno aleatorio a partir del cálculo exacto de su probabilidad o la aproximación de </w:t>
            </w:r>
            <w:proofErr w:type="gramStart"/>
            <w:r w:rsidRPr="001911B5"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  <w:t>la misma</w:t>
            </w:r>
            <w:proofErr w:type="gramEnd"/>
            <w:r w:rsidRPr="001911B5"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  <w:t xml:space="preserve"> mediante la experimentación.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B178AF2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CCL</w:t>
            </w:r>
          </w:p>
          <w:p w14:paraId="413A29C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CMCT</w:t>
            </w:r>
          </w:p>
          <w:p w14:paraId="6F6266A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CAA</w:t>
            </w:r>
          </w:p>
        </w:tc>
      </w:tr>
      <w:tr w:rsidR="003D43C3" w:rsidRPr="001911B5" w14:paraId="29507C66" w14:textId="77777777" w:rsidTr="003D43C3">
        <w:trPr>
          <w:trHeight w:val="224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6FDA76F5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DEEAF6" w:themeFill="accent5" w:themeFillTint="33"/>
            <w:vAlign w:val="center"/>
          </w:tcPr>
          <w:p w14:paraId="2B128326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  <w:t>5.4. Inducir la noción de probabilidad a partir del concepto de frecuencia relativa y como medida de incertidumbre asociada a los fenómenos aleatorios, sea o no posible la experimentación.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003E233F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  <w:t>5.4.1. Describe experimentos aleatorios sencillos y enumera todos los resultados posibles, apoyándose en tablas, recuentos o diagramas en árbol sencillos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46D660E8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911B5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CMCT</w:t>
            </w:r>
          </w:p>
        </w:tc>
      </w:tr>
      <w:tr w:rsidR="003D43C3" w:rsidRPr="001911B5" w14:paraId="5FD9DDEB" w14:textId="77777777" w:rsidTr="003D43C3">
        <w:trPr>
          <w:trHeight w:val="224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0FC11FE9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</w:tcPr>
          <w:p w14:paraId="7EF1F2BA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22F9B58B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  <w:t xml:space="preserve">5.4.2. Distingue entre sucesos elementales </w:t>
            </w:r>
            <w:proofErr w:type="spellStart"/>
            <w:r w:rsidRPr="001911B5"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  <w:t>equiprobables</w:t>
            </w:r>
            <w:proofErr w:type="spellEnd"/>
            <w:r w:rsidRPr="001911B5"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  <w:t xml:space="preserve"> y no </w:t>
            </w:r>
            <w:proofErr w:type="spellStart"/>
            <w:r w:rsidRPr="001911B5"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  <w:t>equiprobables</w:t>
            </w:r>
            <w:proofErr w:type="spellEnd"/>
            <w:r w:rsidRPr="001911B5"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  <w:t>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34ACAF9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CMCT</w:t>
            </w:r>
          </w:p>
        </w:tc>
      </w:tr>
      <w:tr w:rsidR="003D43C3" w:rsidRPr="001911B5" w14:paraId="6022644F" w14:textId="77777777" w:rsidTr="003D43C3">
        <w:trPr>
          <w:trHeight w:val="224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44236FF0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EEAF6" w:themeFill="accent5" w:themeFillTint="33"/>
            <w:vAlign w:val="center"/>
          </w:tcPr>
          <w:p w14:paraId="1E8A35C9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373E3391" w14:textId="77777777" w:rsidR="003D43C3" w:rsidRPr="001911B5" w:rsidRDefault="003D43C3" w:rsidP="005D77E5">
            <w:pPr>
              <w:jc w:val="both"/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</w:pPr>
            <w:r w:rsidRPr="001911B5">
              <w:rPr>
                <w:rFonts w:ascii="Arial" w:eastAsia="UniversLTStd-Obl" w:hAnsi="Arial" w:cs="UniversLTStd-Obl"/>
                <w:iCs/>
                <w:color w:val="000000" w:themeColor="text1"/>
                <w:sz w:val="18"/>
              </w:rPr>
              <w:t>5.4.3. Calcula la probabilidad de sucesos asociados a experimentos sencillos mediante la regla de Laplace, y la expresa en forma de fracción y como porcentaje.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2E1EBDD" w14:textId="77777777" w:rsidR="003D43C3" w:rsidRPr="001911B5" w:rsidRDefault="003D43C3" w:rsidP="005D77E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1911B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_tradnl"/>
              </w:rPr>
              <w:t>CMCT</w:t>
            </w:r>
          </w:p>
        </w:tc>
      </w:tr>
    </w:tbl>
    <w:p w14:paraId="5A3781BA" w14:textId="65287E4A" w:rsidR="003D43C3" w:rsidRDefault="001C2F73">
      <w:pPr>
        <w:pStyle w:val="Standard"/>
      </w:pPr>
      <w:r>
        <w:t xml:space="preserve">   </w:t>
      </w:r>
    </w:p>
    <w:p w14:paraId="5D81D9A3" w14:textId="37F4F8F1" w:rsidR="001C2F73" w:rsidRPr="002D6DB9" w:rsidRDefault="001C2F73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2D6DB9">
        <w:rPr>
          <w:rFonts w:ascii="Times New Roman" w:hAnsi="Times New Roman"/>
          <w:b/>
          <w:bCs/>
          <w:sz w:val="24"/>
          <w:szCs w:val="24"/>
        </w:rPr>
        <w:t xml:space="preserve">Ante la situación </w:t>
      </w:r>
      <w:r w:rsidR="00113547" w:rsidRPr="002D6DB9">
        <w:rPr>
          <w:rFonts w:ascii="Times New Roman" w:hAnsi="Times New Roman"/>
          <w:b/>
          <w:bCs/>
          <w:sz w:val="24"/>
          <w:szCs w:val="24"/>
        </w:rPr>
        <w:t xml:space="preserve">actual y, en virtud de la </w:t>
      </w:r>
      <w:r w:rsidR="00C1797F" w:rsidRPr="002D6DB9">
        <w:rPr>
          <w:rFonts w:ascii="Times New Roman" w:hAnsi="Times New Roman"/>
          <w:b/>
          <w:bCs/>
          <w:sz w:val="24"/>
          <w:szCs w:val="24"/>
        </w:rPr>
        <w:t>instrucción 10/2020</w:t>
      </w:r>
      <w:r w:rsidR="00003000" w:rsidRPr="002D6DB9">
        <w:rPr>
          <w:rFonts w:ascii="Times New Roman" w:hAnsi="Times New Roman"/>
          <w:b/>
          <w:bCs/>
          <w:sz w:val="24"/>
          <w:szCs w:val="24"/>
        </w:rPr>
        <w:t xml:space="preserve">, de 15 de </w:t>
      </w:r>
      <w:proofErr w:type="gramStart"/>
      <w:r w:rsidR="00003000" w:rsidRPr="002D6DB9">
        <w:rPr>
          <w:rFonts w:ascii="Times New Roman" w:hAnsi="Times New Roman"/>
          <w:b/>
          <w:bCs/>
          <w:sz w:val="24"/>
          <w:szCs w:val="24"/>
        </w:rPr>
        <w:t>Junio</w:t>
      </w:r>
      <w:proofErr w:type="gramEnd"/>
      <w:r w:rsidR="00003000" w:rsidRPr="002D6DB9">
        <w:rPr>
          <w:rFonts w:ascii="Times New Roman" w:hAnsi="Times New Roman"/>
          <w:b/>
          <w:bCs/>
          <w:sz w:val="24"/>
          <w:szCs w:val="24"/>
        </w:rPr>
        <w:t>,</w:t>
      </w:r>
      <w:r w:rsidR="005268E2" w:rsidRPr="002D6DB9">
        <w:rPr>
          <w:rFonts w:ascii="Times New Roman" w:hAnsi="Times New Roman"/>
          <w:b/>
          <w:bCs/>
          <w:sz w:val="24"/>
          <w:szCs w:val="24"/>
        </w:rPr>
        <w:t xml:space="preserve"> en cada grupo de aplicación de esta programación se tendrá en cuenta el punto de partida</w:t>
      </w:r>
      <w:r w:rsidR="000412CE" w:rsidRPr="002D6DB9">
        <w:rPr>
          <w:rFonts w:ascii="Times New Roman" w:hAnsi="Times New Roman"/>
          <w:b/>
          <w:bCs/>
          <w:sz w:val="24"/>
          <w:szCs w:val="24"/>
        </w:rPr>
        <w:t xml:space="preserve"> y los contenidos no impartidos durante el curso anterior, pudiendo verse alterado</w:t>
      </w:r>
      <w:r w:rsidR="00E5281D" w:rsidRPr="002D6DB9">
        <w:rPr>
          <w:rFonts w:ascii="Times New Roman" w:hAnsi="Times New Roman"/>
          <w:b/>
          <w:bCs/>
          <w:sz w:val="24"/>
          <w:szCs w:val="24"/>
        </w:rPr>
        <w:t>s</w:t>
      </w:r>
      <w:r w:rsidR="00CC1C50" w:rsidRPr="002D6DB9">
        <w:rPr>
          <w:rFonts w:ascii="Times New Roman" w:hAnsi="Times New Roman"/>
          <w:b/>
          <w:bCs/>
          <w:sz w:val="24"/>
          <w:szCs w:val="24"/>
        </w:rPr>
        <w:t>,</w:t>
      </w:r>
      <w:r w:rsidR="000412CE" w:rsidRPr="002D6DB9">
        <w:rPr>
          <w:rFonts w:ascii="Times New Roman" w:hAnsi="Times New Roman"/>
          <w:b/>
          <w:bCs/>
          <w:sz w:val="24"/>
          <w:szCs w:val="24"/>
        </w:rPr>
        <w:t xml:space="preserve"> en la programación de aula co</w:t>
      </w:r>
      <w:r w:rsidR="00AD07F8" w:rsidRPr="002D6DB9">
        <w:rPr>
          <w:rFonts w:ascii="Times New Roman" w:hAnsi="Times New Roman"/>
          <w:b/>
          <w:bCs/>
          <w:sz w:val="24"/>
          <w:szCs w:val="24"/>
        </w:rPr>
        <w:t>rrespondiente</w:t>
      </w:r>
      <w:r w:rsidR="00CC1C50" w:rsidRPr="002D6DB9">
        <w:rPr>
          <w:rFonts w:ascii="Times New Roman" w:hAnsi="Times New Roman"/>
          <w:b/>
          <w:bCs/>
          <w:sz w:val="24"/>
          <w:szCs w:val="24"/>
        </w:rPr>
        <w:t>,</w:t>
      </w:r>
      <w:r w:rsidR="00AD07F8" w:rsidRPr="002D6DB9">
        <w:rPr>
          <w:rFonts w:ascii="Times New Roman" w:hAnsi="Times New Roman"/>
          <w:b/>
          <w:bCs/>
          <w:sz w:val="24"/>
          <w:szCs w:val="24"/>
        </w:rPr>
        <w:t xml:space="preserve"> algunos de los </w:t>
      </w:r>
      <w:r w:rsidR="008A0F53" w:rsidRPr="002D6DB9">
        <w:rPr>
          <w:rFonts w:ascii="Times New Roman" w:hAnsi="Times New Roman"/>
          <w:b/>
          <w:bCs/>
          <w:sz w:val="24"/>
          <w:szCs w:val="24"/>
        </w:rPr>
        <w:t>crite</w:t>
      </w:r>
      <w:r w:rsidR="00FF3BB7" w:rsidRPr="002D6DB9">
        <w:rPr>
          <w:rFonts w:ascii="Times New Roman" w:hAnsi="Times New Roman"/>
          <w:b/>
          <w:bCs/>
          <w:sz w:val="24"/>
          <w:szCs w:val="24"/>
        </w:rPr>
        <w:t xml:space="preserve">rios </w:t>
      </w:r>
      <w:r w:rsidR="00AD07F8" w:rsidRPr="002D6DB9">
        <w:rPr>
          <w:rFonts w:ascii="Times New Roman" w:hAnsi="Times New Roman"/>
          <w:b/>
          <w:bCs/>
          <w:sz w:val="24"/>
          <w:szCs w:val="24"/>
        </w:rPr>
        <w:t>expuestos previamente. Se encuent</w:t>
      </w:r>
      <w:r w:rsidR="000C14B4" w:rsidRPr="002D6DB9">
        <w:rPr>
          <w:rFonts w:ascii="Times New Roman" w:hAnsi="Times New Roman"/>
          <w:b/>
          <w:bCs/>
          <w:sz w:val="24"/>
          <w:szCs w:val="24"/>
        </w:rPr>
        <w:t>ra reflejada en la programación de nuestro departamento una</w:t>
      </w:r>
      <w:r w:rsidR="006E699F" w:rsidRPr="002D6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6C49" w:rsidRPr="002D6DB9">
        <w:rPr>
          <w:rFonts w:ascii="Times New Roman" w:hAnsi="Times New Roman"/>
          <w:b/>
          <w:bCs/>
          <w:sz w:val="24"/>
          <w:szCs w:val="24"/>
        </w:rPr>
        <w:t>priorización</w:t>
      </w:r>
      <w:r w:rsidR="006E699F" w:rsidRPr="002D6DB9">
        <w:rPr>
          <w:rFonts w:ascii="Times New Roman" w:hAnsi="Times New Roman"/>
          <w:b/>
          <w:bCs/>
          <w:sz w:val="24"/>
          <w:szCs w:val="24"/>
        </w:rPr>
        <w:t xml:space="preserve"> de contenidos para dichos casos</w:t>
      </w:r>
      <w:r w:rsidR="00443956" w:rsidRPr="002D6DB9">
        <w:rPr>
          <w:rFonts w:ascii="Times New Roman" w:hAnsi="Times New Roman"/>
          <w:b/>
          <w:bCs/>
          <w:sz w:val="24"/>
          <w:szCs w:val="24"/>
        </w:rPr>
        <w:t>, cuya aplicación llevaría pareja la reducci</w:t>
      </w:r>
      <w:r w:rsidR="00F85C99" w:rsidRPr="002D6DB9">
        <w:rPr>
          <w:rFonts w:ascii="Times New Roman" w:hAnsi="Times New Roman"/>
          <w:b/>
          <w:bCs/>
          <w:sz w:val="24"/>
          <w:szCs w:val="24"/>
        </w:rPr>
        <w:t>ón de los criterios de evaluación relacionados.</w:t>
      </w:r>
    </w:p>
    <w:p w14:paraId="5278D057" w14:textId="77777777" w:rsidR="00C3438F" w:rsidRPr="00F55ED0" w:rsidRDefault="00C3438F" w:rsidP="00C3438F">
      <w:pPr>
        <w:pStyle w:val="Ttulo3"/>
        <w:widowControl/>
        <w:numPr>
          <w:ilvl w:val="0"/>
          <w:numId w:val="16"/>
        </w:numPr>
        <w:suppressAutoHyphens w:val="0"/>
        <w:autoSpaceDN/>
        <w:spacing w:before="0"/>
        <w:textAlignment w:val="auto"/>
        <w:rPr>
          <w:rFonts w:ascii="Calibri" w:hAnsi="Calibri"/>
          <w:color w:val="000000" w:themeColor="text1"/>
          <w:sz w:val="22"/>
          <w:szCs w:val="22"/>
        </w:rPr>
      </w:pPr>
      <w:bookmarkStart w:id="1" w:name="_Toc526786414"/>
      <w:r w:rsidRPr="00F55ED0">
        <w:rPr>
          <w:rFonts w:ascii="Calibri" w:hAnsi="Calibri"/>
          <w:color w:val="000000" w:themeColor="text1"/>
          <w:sz w:val="22"/>
          <w:szCs w:val="22"/>
        </w:rPr>
        <w:t>PROCEDIMIENTOS E INSTRUMENTOS DE CALIFICACIÓN.</w:t>
      </w:r>
      <w:bookmarkEnd w:id="1"/>
    </w:p>
    <w:p w14:paraId="2E0E8529" w14:textId="7FDD7F0E" w:rsidR="00C3438F" w:rsidRPr="001911B5" w:rsidRDefault="00C3438F" w:rsidP="00C3438F">
      <w:pPr>
        <w:pStyle w:val="Ttulo3"/>
        <w:widowControl/>
        <w:suppressAutoHyphens w:val="0"/>
        <w:autoSpaceDN/>
        <w:spacing w:before="0"/>
        <w:ind w:left="720"/>
        <w:textAlignment w:val="auto"/>
        <w:rPr>
          <w:color w:val="000000" w:themeColor="text1"/>
        </w:rPr>
      </w:pPr>
      <w:r w:rsidRPr="001911B5">
        <w:rPr>
          <w:color w:val="000000" w:themeColor="text1"/>
        </w:rPr>
        <w:t xml:space="preserve"> </w:t>
      </w:r>
    </w:p>
    <w:p w14:paraId="7E17482A" w14:textId="77777777" w:rsidR="00C3438F" w:rsidRPr="00BA1215" w:rsidRDefault="00C3438F" w:rsidP="00C3438F">
      <w:pPr>
        <w:ind w:firstLine="708"/>
        <w:rPr>
          <w:rFonts w:ascii="Times New Roman" w:hAnsi="Times New Roman"/>
          <w:color w:val="000000" w:themeColor="text1"/>
          <w:sz w:val="24"/>
          <w:szCs w:val="16"/>
          <w:lang w:eastAsia="zh-C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 xml:space="preserve">En cuanto a la evaluación del proceso de aprendizaje, se van a utilizar una diversidad de 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lastRenderedPageBreak/>
        <w:t xml:space="preserve">instrumentos que se utilizarán para la observación y registro del grado de adquisición de los diferentes estándares de aprendizaje y que son: </w:t>
      </w:r>
    </w:p>
    <w:p w14:paraId="5E385E07" w14:textId="2ECF4DE6" w:rsidR="00C3438F" w:rsidRPr="00BA1215" w:rsidRDefault="00C3438F" w:rsidP="00C3438F">
      <w:pPr>
        <w:widowControl/>
        <w:numPr>
          <w:ilvl w:val="0"/>
          <w:numId w:val="12"/>
        </w:numPr>
        <w:suppressAutoHyphens w:val="0"/>
        <w:autoSpaceDN/>
        <w:textAlignment w:val="auto"/>
        <w:rPr>
          <w:rFonts w:ascii="Times New Roman" w:hAnsi="Times New Roman"/>
          <w:color w:val="000000" w:themeColor="text1"/>
          <w:sz w:val="24"/>
          <w:szCs w:val="16"/>
          <w:lang w:eastAsia="zh-C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>Pruebas objetivas escritas y orales: Una vez finalice un tema o bloque temático, el profesor o profesora que imparta la asignatura planteará una prueba escrita</w:t>
      </w:r>
      <w:r w:rsidR="000365E3"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 xml:space="preserve"> o exposición </w:t>
      </w:r>
      <w:proofErr w:type="gramStart"/>
      <w:r w:rsidR="000365E3"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 xml:space="preserve">oral 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 xml:space="preserve"> al</w:t>
      </w:r>
      <w:proofErr w:type="gramEnd"/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 xml:space="preserve"> alumnado.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 w:bidi="es-ES"/>
        </w:rPr>
        <w:t xml:space="preserve"> El número de pruebas escritas en cada trimestre vendrá determinado por el número de unidades didácticas que dé tiempo a desarrollar. Estos controles consistirán básicamente en cuestiones, preguntas, ejercicios y problemas de características similares a los realizados en clase, en las que se tendrán presentes los estándares de aprendizaje que se han desarrollado en la unidad. </w:t>
      </w:r>
    </w:p>
    <w:p w14:paraId="337C2C9A" w14:textId="77777777" w:rsidR="00C3438F" w:rsidRPr="00BA1215" w:rsidRDefault="00C3438F" w:rsidP="00C3438F">
      <w:pPr>
        <w:numPr>
          <w:ilvl w:val="0"/>
          <w:numId w:val="12"/>
        </w:numPr>
        <w:shd w:val="clear" w:color="auto" w:fill="FFFFFF"/>
        <w:tabs>
          <w:tab w:val="left" w:pos="708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 xml:space="preserve">Trabajos dirigidos donde se </w:t>
      </w:r>
      <w:proofErr w:type="gramStart"/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>apliquen  las</w:t>
      </w:r>
      <w:proofErr w:type="gramEnd"/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 xml:space="preserve"> diferentes estrategias aprendidas (individuales o en grupo): los alumnos/as podrán realizar un trabajo en cada evaluación relacionado con el bloque impartido, siempre encaminado a que demuestre que ha adquirido los estándares correspondientes a los contenidos que desarrolle. </w:t>
      </w:r>
    </w:p>
    <w:p w14:paraId="3DC7E5AA" w14:textId="77777777" w:rsidR="00C3438F" w:rsidRPr="00BA1215" w:rsidRDefault="00C3438F" w:rsidP="00C3438F">
      <w:pPr>
        <w:numPr>
          <w:ilvl w:val="0"/>
          <w:numId w:val="12"/>
        </w:numPr>
        <w:shd w:val="clear" w:color="auto" w:fill="FFFFFF"/>
        <w:tabs>
          <w:tab w:val="left" w:pos="708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 xml:space="preserve">Exposiciones orales. Los alumnos/as podrán realizar al menos una vez durante el curso escolar un trabajo que habrá de ser presentado en formato digital y deberá ser expuesto por el alumnado, utilizando para su </w:t>
      </w:r>
      <w:proofErr w:type="gramStart"/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>elaboración  diversos</w:t>
      </w:r>
      <w:proofErr w:type="gramEnd"/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 xml:space="preserve"> programas informáticos (procesador de textos, hoja de cálculo, programas estadísticos y matemáticos), todos ellos de software libre.</w:t>
      </w:r>
    </w:p>
    <w:p w14:paraId="38C27CCE" w14:textId="77777777" w:rsidR="00C3438F" w:rsidRPr="00BA1215" w:rsidRDefault="00C3438F" w:rsidP="00C3438F">
      <w:pPr>
        <w:numPr>
          <w:ilvl w:val="0"/>
          <w:numId w:val="12"/>
        </w:numPr>
        <w:shd w:val="clear" w:color="auto" w:fill="FFFFFF" w:themeFill="background1"/>
        <w:tabs>
          <w:tab w:val="left" w:pos="708"/>
          <w:tab w:val="left" w:pos="1080"/>
          <w:tab w:val="left" w:pos="1440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>Observación diaria que incluye:</w:t>
      </w:r>
    </w:p>
    <w:p w14:paraId="183AC0B5" w14:textId="77777777" w:rsidR="00C3438F" w:rsidRPr="00BA1215" w:rsidRDefault="00C3438F" w:rsidP="00C3438F">
      <w:pPr>
        <w:numPr>
          <w:ilvl w:val="0"/>
          <w:numId w:val="13"/>
        </w:numPr>
        <w:shd w:val="clear" w:color="auto" w:fill="FFFFFF" w:themeFill="background1"/>
        <w:tabs>
          <w:tab w:val="left" w:pos="720"/>
          <w:tab w:val="left" w:pos="1080"/>
          <w:tab w:val="left" w:pos="1440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bCs/>
          <w:color w:val="000000" w:themeColor="text1"/>
          <w:sz w:val="24"/>
          <w:szCs w:val="16"/>
          <w:lang w:bidi="hi-IN"/>
        </w:rPr>
        <w:t>El cuaderno del alumno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>: nos fijaremos en la presentación y orden; si la expresión y la ortografía son correctas, si recoge todas las actividades y las puestas en común</w:t>
      </w:r>
      <w:r w:rsidRPr="00BA1215">
        <w:rPr>
          <w:rFonts w:ascii="Times New Roman" w:hAnsi="Times New Roman"/>
          <w:color w:val="000000" w:themeColor="text1"/>
          <w:sz w:val="24"/>
          <w:szCs w:val="16"/>
          <w:vertAlign w:val="subscript"/>
          <w:lang w:bidi="hi-IN"/>
        </w:rPr>
        <w:t xml:space="preserve">, 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>si corrige los errores y si comenta acerca de su aprendizaje.</w:t>
      </w:r>
    </w:p>
    <w:p w14:paraId="20FF9960" w14:textId="77777777" w:rsidR="00C3438F" w:rsidRPr="00BA1215" w:rsidRDefault="00C3438F" w:rsidP="00C3438F">
      <w:pPr>
        <w:numPr>
          <w:ilvl w:val="0"/>
          <w:numId w:val="13"/>
        </w:numPr>
        <w:shd w:val="clear" w:color="auto" w:fill="FFFFFF" w:themeFill="background1"/>
        <w:tabs>
          <w:tab w:val="left" w:pos="720"/>
          <w:tab w:val="left" w:pos="1080"/>
          <w:tab w:val="left" w:pos="1440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bCs/>
          <w:color w:val="000000" w:themeColor="text1"/>
          <w:sz w:val="24"/>
          <w:szCs w:val="16"/>
          <w:lang w:bidi="hi-IN"/>
        </w:rPr>
        <w:t>La actitud en clase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 xml:space="preserve">: estudiaremos si cada alumno tiene un comportamiento correcto, participa en las puestas en común, pregunta sus dudas, da respuestas originales y rigurosas, trabaja adecuadamente en grupo, está atento y colabora en el desarrollo de la clase. </w:t>
      </w:r>
    </w:p>
    <w:p w14:paraId="08ABC581" w14:textId="77777777" w:rsidR="00C3438F" w:rsidRPr="00BA1215" w:rsidRDefault="00C3438F" w:rsidP="00C3438F">
      <w:pPr>
        <w:numPr>
          <w:ilvl w:val="0"/>
          <w:numId w:val="13"/>
        </w:numPr>
        <w:shd w:val="clear" w:color="auto" w:fill="FFFFFF"/>
        <w:tabs>
          <w:tab w:val="left" w:pos="708"/>
        </w:tabs>
        <w:autoSpaceDN/>
        <w:rPr>
          <w:rFonts w:ascii="Times New Roman" w:hAnsi="Times New Roman"/>
          <w:color w:val="000000" w:themeColor="text1"/>
          <w:sz w:val="24"/>
          <w:szCs w:val="24"/>
          <w:lang w:bidi="es-ES"/>
        </w:rPr>
      </w:pPr>
      <w:r w:rsidRPr="00BA1215">
        <w:rPr>
          <w:rFonts w:ascii="Times New Roman" w:hAnsi="Times New Roman"/>
          <w:bCs/>
          <w:color w:val="000000" w:themeColor="text1"/>
          <w:sz w:val="24"/>
          <w:szCs w:val="16"/>
          <w:lang w:bidi="hi-IN"/>
        </w:rPr>
        <w:t>El trabajo en casa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 xml:space="preserve">: es importante que el alumno dedique también un tiempo en casa a la asignatura, aunque el trabajo que realice no </w:t>
      </w:r>
      <w:r w:rsidRPr="00BA1215">
        <w:rPr>
          <w:rFonts w:ascii="Times New Roman" w:hAnsi="Times New Roman"/>
          <w:color w:val="000000" w:themeColor="text1"/>
          <w:sz w:val="24"/>
          <w:szCs w:val="24"/>
          <w:lang w:bidi="hi-IN"/>
        </w:rPr>
        <w:t>esté del todo correcto, pero demuestre el esfuerzo realizado.</w:t>
      </w:r>
      <w:r w:rsidRPr="00BA1215">
        <w:rPr>
          <w:rFonts w:ascii="Times New Roman" w:hAnsi="Times New Roman"/>
          <w:color w:val="000000" w:themeColor="text1"/>
          <w:sz w:val="24"/>
          <w:szCs w:val="24"/>
          <w:lang w:bidi="es-ES"/>
        </w:rPr>
        <w:t xml:space="preserve"> </w:t>
      </w:r>
    </w:p>
    <w:p w14:paraId="0AC1FE91" w14:textId="2024731F" w:rsidR="00F72F85" w:rsidRPr="00BA1215" w:rsidRDefault="00B9235D" w:rsidP="00DD6D60">
      <w:pPr>
        <w:pStyle w:val="Ttulo3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>En virtud de la</w:t>
      </w:r>
      <w:r w:rsidR="00695C75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instrucción 10/2020, de 15 de </w:t>
      </w:r>
      <w:proofErr w:type="gramStart"/>
      <w:r w:rsidR="00695C75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>Junio</w:t>
      </w:r>
      <w:proofErr w:type="gramEnd"/>
      <w:r w:rsidR="00695C75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>, se ha tenido en cuenta</w:t>
      </w:r>
      <w:r w:rsidR="00EF2817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los procedimientos e instrumentos para llevar a cabo la evaluación de nuestro alumnado sean muy variados y</w:t>
      </w:r>
      <w:r w:rsidR="00E73EDA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diversos para poder atender cualquier tipo de situación. </w:t>
      </w:r>
      <w:r w:rsidR="00C3438F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3438F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instrText>XE "3.7.2. Criterios de calificación: "</w:instrText>
      </w:r>
      <w:r w:rsidR="00C3438F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D6D60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E8DAF3" w14:textId="77777777" w:rsidR="00F81178" w:rsidRPr="00F81178" w:rsidRDefault="00F81178" w:rsidP="00F81178"/>
    <w:p w14:paraId="5243E461" w14:textId="5C06F534" w:rsidR="00C3438F" w:rsidRPr="00DA2DBC" w:rsidRDefault="00C3438F" w:rsidP="00F81178">
      <w:pPr>
        <w:pStyle w:val="Ttulo3"/>
        <w:widowControl/>
        <w:numPr>
          <w:ilvl w:val="0"/>
          <w:numId w:val="16"/>
        </w:numPr>
        <w:suppressAutoHyphens w:val="0"/>
        <w:autoSpaceDN/>
        <w:spacing w:before="0"/>
        <w:textAlignment w:val="auto"/>
        <w:rPr>
          <w:rFonts w:ascii="Calibri" w:eastAsia="Calibri" w:hAnsi="Calibri"/>
          <w:color w:val="000000" w:themeColor="text1"/>
          <w:sz w:val="22"/>
          <w:szCs w:val="22"/>
          <w:lang w:eastAsia="zh-CN"/>
        </w:rPr>
      </w:pPr>
      <w:bookmarkStart w:id="2" w:name="_Toc526786415"/>
      <w:r w:rsidRPr="00DA2DBC">
        <w:rPr>
          <w:rFonts w:ascii="Calibri" w:eastAsia="Calibri" w:hAnsi="Calibri"/>
          <w:color w:val="000000" w:themeColor="text1"/>
          <w:sz w:val="22"/>
          <w:szCs w:val="22"/>
          <w:lang w:eastAsia="zh-CN"/>
        </w:rPr>
        <w:t xml:space="preserve">CRITERIOS DE CALIFICACIÓN </w:t>
      </w:r>
      <w:bookmarkEnd w:id="2"/>
    </w:p>
    <w:p w14:paraId="6CE6854E" w14:textId="77777777" w:rsidR="00DA2DBC" w:rsidRDefault="00DA2DBC" w:rsidP="00C3438F">
      <w:pPr>
        <w:ind w:left="1080"/>
        <w:contextualSpacing/>
        <w:rPr>
          <w:rFonts w:ascii="Times New Roman" w:hAnsi="Times New Roman"/>
          <w:sz w:val="24"/>
          <w:lang w:eastAsia="zh-CN"/>
        </w:rPr>
      </w:pPr>
    </w:p>
    <w:p w14:paraId="119D3B20" w14:textId="320B0C60" w:rsidR="00C3438F" w:rsidRPr="00693576" w:rsidRDefault="00C3438F" w:rsidP="00C3438F">
      <w:pPr>
        <w:ind w:left="1080"/>
        <w:contextualSpacing/>
        <w:rPr>
          <w:rFonts w:ascii="Times New Roman" w:hAnsi="Times New Roman"/>
          <w:sz w:val="24"/>
          <w:lang w:eastAsia="zh-CN"/>
        </w:rPr>
      </w:pPr>
      <w:r w:rsidRPr="00693576">
        <w:rPr>
          <w:rFonts w:ascii="Times New Roman" w:hAnsi="Times New Roman"/>
          <w:sz w:val="24"/>
          <w:lang w:eastAsia="zh-CN"/>
        </w:rPr>
        <w:t>La calificación de la materia constará de:</w:t>
      </w:r>
    </w:p>
    <w:p w14:paraId="7AB4E5AB" w14:textId="2187A802" w:rsidR="00C3438F" w:rsidRPr="00693576" w:rsidRDefault="00C3438F" w:rsidP="00F81178">
      <w:pPr>
        <w:pStyle w:val="Prrafodelista"/>
        <w:ind w:firstLine="709"/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</w:pPr>
      <w:r w:rsidRPr="00592C28">
        <w:rPr>
          <w:rFonts w:ascii="Times New Roman" w:hAnsi="Times New Roman" w:cs="Times New Roman (Cuerpo en alfa"/>
          <w:b/>
          <w:color w:val="000000" w:themeColor="text1"/>
          <w:sz w:val="24"/>
          <w:szCs w:val="16"/>
        </w:rPr>
        <w:t>Nota de dominio de los contenidos mínimos (70%)</w:t>
      </w:r>
      <w:r w:rsidRPr="00693576">
        <w:rPr>
          <w:rFonts w:ascii="Times New Roman" w:hAnsi="Times New Roman" w:cs="Times New Roman (Cuerpo en alfa"/>
          <w:color w:val="000000" w:themeColor="text1"/>
          <w:sz w:val="24"/>
          <w:szCs w:val="16"/>
        </w:rPr>
        <w:t xml:space="preserve">. </w:t>
      </w:r>
      <w:r w:rsidRPr="00693576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 xml:space="preserve">La nota provendrá en su mayor </w:t>
      </w:r>
      <w:r w:rsidR="00FB1DCF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parte de</w:t>
      </w:r>
      <w:r w:rsidR="00F81178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 xml:space="preserve"> </w:t>
      </w:r>
      <w:r w:rsidRPr="00693576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las pruebas especificas (pruebas escritas, trabajos dirigidos, exposiciones orales) y mediremos el grado de conocimiento de los conceptos y adquisición de las competencias.</w:t>
      </w:r>
    </w:p>
    <w:p w14:paraId="08DBD9F2" w14:textId="77777777" w:rsidR="00C3438F" w:rsidRDefault="00C3438F" w:rsidP="00C3438F">
      <w:pPr>
        <w:ind w:left="708" w:firstLine="709"/>
        <w:contextualSpacing/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</w:pPr>
      <w:r w:rsidRPr="00EB4A25">
        <w:rPr>
          <w:rFonts w:ascii="Times New Roman" w:hAnsi="Times New Roman" w:cs="Times New Roman (Cuerpo en alfa"/>
          <w:b/>
          <w:color w:val="000000" w:themeColor="text1"/>
          <w:sz w:val="24"/>
          <w:szCs w:val="16"/>
        </w:rPr>
        <w:t>Nota de trabajo y cumplimiento de las tareas (30%</w:t>
      </w:r>
      <w:r w:rsidRPr="00693576">
        <w:rPr>
          <w:rFonts w:ascii="Times New Roman" w:hAnsi="Times New Roman" w:cs="Times New Roman (Cuerpo en alfa"/>
          <w:color w:val="000000" w:themeColor="text1"/>
          <w:sz w:val="24"/>
          <w:szCs w:val="16"/>
        </w:rPr>
        <w:t xml:space="preserve">). </w:t>
      </w:r>
      <w:r w:rsidRPr="00693576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Calificaremos la aportación</w:t>
      </w:r>
    </w:p>
    <w:p w14:paraId="7544C019" w14:textId="77777777" w:rsidR="00C3438F" w:rsidRPr="00E8799B" w:rsidRDefault="00C3438F" w:rsidP="00C3438F">
      <w:pPr>
        <w:contextualSpacing/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</w:pPr>
      <w:r w:rsidRPr="00693576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individual a los grupos de trabajo, respeto a los compañeros, participación en clase, grado de interés y dedicación, orden y limpieza reflejados en el cuaderno, trabajos, ejercicios y actividades realizadas</w:t>
      </w:r>
    </w:p>
    <w:p w14:paraId="698A7F35" w14:textId="77777777" w:rsidR="00C3438F" w:rsidRDefault="00C3438F" w:rsidP="00C3438F">
      <w:pPr>
        <w:ind w:left="360" w:firstLine="34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3E046F1" w14:textId="763EF6EE" w:rsidR="00C3438F" w:rsidRDefault="00B32611">
      <w:pPr>
        <w:pStyle w:val="Standard"/>
      </w:pPr>
      <w:r>
        <w:tab/>
      </w:r>
    </w:p>
    <w:sectPr w:rsidR="00C3438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095E9" w14:textId="77777777" w:rsidR="009F7CEC" w:rsidRDefault="009F7CEC">
      <w:r>
        <w:separator/>
      </w:r>
    </w:p>
  </w:endnote>
  <w:endnote w:type="continuationSeparator" w:id="0">
    <w:p w14:paraId="0C6C183D" w14:textId="77777777" w:rsidR="009F7CEC" w:rsidRDefault="009F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niversLTStd-Obl">
    <w:panose1 w:val="020B0604020202020204"/>
    <w:charset w:val="00"/>
    <w:family w:val="swiss"/>
    <w:pitch w:val="default"/>
  </w:font>
  <w:font w:name="DJEIJB+Arial">
    <w:panose1 w:val="020B0604020202020204"/>
    <w:charset w:val="00"/>
    <w:family w:val="swiss"/>
    <w:pitch w:val="default"/>
  </w:font>
  <w:font w:name="UniversLTStd">
    <w:panose1 w:val="020B0604020202020204"/>
    <w:charset w:val="00"/>
    <w:family w:val="auto"/>
    <w:pitch w:val="default"/>
  </w:font>
  <w:font w:name="Times New Roman (Cuerpo en alf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638A" w14:textId="77777777" w:rsidR="009F7CEC" w:rsidRDefault="009F7CEC">
      <w:r>
        <w:rPr>
          <w:color w:val="000000"/>
        </w:rPr>
        <w:separator/>
      </w:r>
    </w:p>
  </w:footnote>
  <w:footnote w:type="continuationSeparator" w:id="0">
    <w:p w14:paraId="393701FF" w14:textId="77777777" w:rsidR="009F7CEC" w:rsidRDefault="009F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011"/>
    <w:multiLevelType w:val="multilevel"/>
    <w:tmpl w:val="85825992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09E3347"/>
    <w:multiLevelType w:val="hybridMultilevel"/>
    <w:tmpl w:val="AEAEBD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4146"/>
    <w:multiLevelType w:val="hybridMultilevel"/>
    <w:tmpl w:val="D828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31D6"/>
    <w:multiLevelType w:val="hybridMultilevel"/>
    <w:tmpl w:val="807E04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1D33"/>
    <w:multiLevelType w:val="multilevel"/>
    <w:tmpl w:val="D8EEB07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3327156B"/>
    <w:multiLevelType w:val="multilevel"/>
    <w:tmpl w:val="9CD8936C"/>
    <w:styleLink w:val="WWNum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35F0713C"/>
    <w:multiLevelType w:val="multilevel"/>
    <w:tmpl w:val="AEF0B6B2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464742AA"/>
    <w:multiLevelType w:val="multilevel"/>
    <w:tmpl w:val="8EE20C66"/>
    <w:styleLink w:val="WWNum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46FC6EFD"/>
    <w:multiLevelType w:val="multilevel"/>
    <w:tmpl w:val="5E4C1DD8"/>
    <w:styleLink w:val="WWNum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4D40B6C"/>
    <w:multiLevelType w:val="multilevel"/>
    <w:tmpl w:val="8236C2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5A734530"/>
    <w:multiLevelType w:val="hybridMultilevel"/>
    <w:tmpl w:val="0A8CDD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C55CB"/>
    <w:multiLevelType w:val="hybridMultilevel"/>
    <w:tmpl w:val="14207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018AE"/>
    <w:multiLevelType w:val="multilevel"/>
    <w:tmpl w:val="155A7C20"/>
    <w:styleLink w:val="WWNum1"/>
    <w:lvl w:ilvl="0">
      <w:numFmt w:val="bullet"/>
      <w:lvlText w:val="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9E215D0"/>
    <w:multiLevelType w:val="hybridMultilevel"/>
    <w:tmpl w:val="3B4C4854"/>
    <w:lvl w:ilvl="0" w:tplc="A58C967A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D9104CA"/>
    <w:multiLevelType w:val="multilevel"/>
    <w:tmpl w:val="F3F24EB2"/>
    <w:styleLink w:val="WWNum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7F412BD1"/>
    <w:multiLevelType w:val="multilevel"/>
    <w:tmpl w:val="44643E2E"/>
    <w:styleLink w:val="WWNum4"/>
    <w:lvl w:ilvl="0">
      <w:numFmt w:val="bullet"/>
      <w:lvlText w:val=""/>
      <w:lvlJc w:val="left"/>
      <w:rPr>
        <w:color w:val="00000A"/>
        <w:sz w:val="16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5"/>
  </w:num>
  <w:num w:numId="5">
    <w:abstractNumId w:val="1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5C"/>
    <w:rsid w:val="00003000"/>
    <w:rsid w:val="000365E3"/>
    <w:rsid w:val="000412CE"/>
    <w:rsid w:val="00043DD4"/>
    <w:rsid w:val="000857AA"/>
    <w:rsid w:val="000C14B4"/>
    <w:rsid w:val="00113547"/>
    <w:rsid w:val="0011379F"/>
    <w:rsid w:val="0013358E"/>
    <w:rsid w:val="00143E8A"/>
    <w:rsid w:val="001C2F73"/>
    <w:rsid w:val="0029565B"/>
    <w:rsid w:val="002D6DB9"/>
    <w:rsid w:val="00320FE5"/>
    <w:rsid w:val="00326C49"/>
    <w:rsid w:val="00365621"/>
    <w:rsid w:val="003C1F0D"/>
    <w:rsid w:val="003D43C3"/>
    <w:rsid w:val="00400919"/>
    <w:rsid w:val="00443956"/>
    <w:rsid w:val="004A12AC"/>
    <w:rsid w:val="004C727C"/>
    <w:rsid w:val="005268E2"/>
    <w:rsid w:val="00532B9E"/>
    <w:rsid w:val="00536F95"/>
    <w:rsid w:val="005632CD"/>
    <w:rsid w:val="00592147"/>
    <w:rsid w:val="005D58EF"/>
    <w:rsid w:val="00604E5C"/>
    <w:rsid w:val="00695C75"/>
    <w:rsid w:val="006B579D"/>
    <w:rsid w:val="006B783E"/>
    <w:rsid w:val="006E699F"/>
    <w:rsid w:val="00772D00"/>
    <w:rsid w:val="007F5792"/>
    <w:rsid w:val="00833A07"/>
    <w:rsid w:val="00876AB3"/>
    <w:rsid w:val="008837A5"/>
    <w:rsid w:val="00887CD4"/>
    <w:rsid w:val="008A0F53"/>
    <w:rsid w:val="008C6B04"/>
    <w:rsid w:val="008D0D25"/>
    <w:rsid w:val="009302E5"/>
    <w:rsid w:val="009F7CEC"/>
    <w:rsid w:val="00A11AF1"/>
    <w:rsid w:val="00A27006"/>
    <w:rsid w:val="00A968EA"/>
    <w:rsid w:val="00AA5917"/>
    <w:rsid w:val="00AA5C81"/>
    <w:rsid w:val="00AD07F8"/>
    <w:rsid w:val="00B2497C"/>
    <w:rsid w:val="00B32611"/>
    <w:rsid w:val="00B9235D"/>
    <w:rsid w:val="00BA1215"/>
    <w:rsid w:val="00C1797F"/>
    <w:rsid w:val="00C3438F"/>
    <w:rsid w:val="00C561B9"/>
    <w:rsid w:val="00C6150C"/>
    <w:rsid w:val="00CC1C50"/>
    <w:rsid w:val="00D0780A"/>
    <w:rsid w:val="00D11358"/>
    <w:rsid w:val="00D30918"/>
    <w:rsid w:val="00DA2DBC"/>
    <w:rsid w:val="00DC0368"/>
    <w:rsid w:val="00DD6D60"/>
    <w:rsid w:val="00E366CF"/>
    <w:rsid w:val="00E45792"/>
    <w:rsid w:val="00E5281D"/>
    <w:rsid w:val="00E73EDA"/>
    <w:rsid w:val="00EF2817"/>
    <w:rsid w:val="00EF7AA3"/>
    <w:rsid w:val="00F364C1"/>
    <w:rsid w:val="00F55ED0"/>
    <w:rsid w:val="00F72F85"/>
    <w:rsid w:val="00F81178"/>
    <w:rsid w:val="00F85C99"/>
    <w:rsid w:val="00F95EA5"/>
    <w:rsid w:val="00FB1DCF"/>
    <w:rsid w:val="00FC6A5E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AB9DC"/>
  <w15:docId w15:val="{CDC3AB28-803B-5F46-8806-FD4B8D1A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3C3"/>
    <w:pPr>
      <w:keepNext/>
      <w:keepLines/>
      <w:widowControl/>
      <w:suppressAutoHyphens w:val="0"/>
      <w:autoSpaceDN/>
      <w:textAlignment w:val="auto"/>
      <w:outlineLvl w:val="1"/>
    </w:pPr>
    <w:rPr>
      <w:rFonts w:ascii="Times New Roman" w:eastAsiaTheme="majorEastAsia" w:hAnsi="Times New Roman" w:cstheme="majorBidi"/>
      <w:b/>
      <w:kern w:val="0"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4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inespaciado1">
    <w:name w:val="Sin espaciado1"/>
    <w:pPr>
      <w:widowControl/>
      <w:suppressAutoHyphens/>
    </w:pPr>
    <w:rPr>
      <w:sz w:val="22"/>
      <w:szCs w:val="22"/>
      <w:lang w:eastAsia="en-US"/>
    </w:rPr>
  </w:style>
  <w:style w:type="paragraph" w:customStyle="1" w:styleId="Textodeglobo1">
    <w:name w:val="Texto de globo1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 w:eastAsia="en-US"/>
    </w:rPr>
  </w:style>
  <w:style w:type="character" w:customStyle="1" w:styleId="nfasis1">
    <w:name w:val="Énfasis1"/>
    <w:basedOn w:val="Fuentedeprrafopredeter1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6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43E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EastAsia" w:hAnsi="Times"/>
      <w:kern w:val="0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D43C3"/>
    <w:rPr>
      <w:rFonts w:ascii="Times New Roman" w:eastAsiaTheme="majorEastAsia" w:hAnsi="Times New Roman" w:cstheme="majorBidi"/>
      <w:b/>
      <w:kern w:val="0"/>
      <w:sz w:val="24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C3438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Prrafodelista">
    <w:name w:val="List Paragraph"/>
    <w:basedOn w:val="Normal"/>
    <w:qFormat/>
    <w:rsid w:val="00C3438F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3878</Words>
  <Characters>21334</Characters>
  <Application>Microsoft Office Word</Application>
  <DocSecurity>0</DocSecurity>
  <Lines>177</Lines>
  <Paragraphs>50</Paragraphs>
  <ScaleCrop>false</ScaleCrop>
  <Company/>
  <LinksUpToDate>false</LinksUpToDate>
  <CharactersWithSpaces>25162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belén vázquez lupión</cp:lastModifiedBy>
  <cp:revision>2</cp:revision>
  <cp:lastPrinted>2019-10-04T07:05:00Z</cp:lastPrinted>
  <dcterms:created xsi:type="dcterms:W3CDTF">2020-10-28T15:14:00Z</dcterms:created>
  <dcterms:modified xsi:type="dcterms:W3CDTF">2020-10-28T15:14:00Z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