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02348A42"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71269E">
              <w:rPr>
                <w:rStyle w:val="Fuentedeprrafopredeter1"/>
                <w:rFonts w:ascii="Times New Roman" w:hAnsi="Times New Roman"/>
                <w:b/>
                <w:sz w:val="20"/>
                <w:szCs w:val="20"/>
              </w:rPr>
              <w:t>2</w:t>
            </w:r>
            <w:r w:rsidR="007F22EE">
              <w:rPr>
                <w:rStyle w:val="Fuentedeprrafopredeter1"/>
                <w:rFonts w:ascii="Times New Roman" w:hAnsi="Times New Roman"/>
                <w:b/>
                <w:sz w:val="20"/>
                <w:szCs w:val="20"/>
              </w:rPr>
              <w:t>º BACHILLERATO CIENCIAS</w:t>
            </w:r>
            <w:r w:rsidR="001915AD">
              <w:rPr>
                <w:rStyle w:val="Fuentedeprrafopredeter1"/>
                <w:rFonts w:ascii="Times New Roman" w:hAnsi="Times New Roman"/>
                <w:b/>
                <w:sz w:val="20"/>
                <w:szCs w:val="20"/>
              </w:rPr>
              <w:t xml:space="preserve"> SOCIALES</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40051170"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1915AD">
              <w:rPr>
                <w:rFonts w:ascii="Times New Roman" w:hAnsi="Times New Roman"/>
                <w:sz w:val="20"/>
                <w:szCs w:val="20"/>
              </w:rPr>
              <w:t>APLICADAS A LAS CIENCIAS SOCIALES II</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02FA3C11" w:rsidR="00B2497C" w:rsidRPr="00DF52C2" w:rsidRDefault="001915AD"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Irene Muñoz Bohórquez</w:t>
            </w:r>
          </w:p>
          <w:p w14:paraId="3572EECC" w14:textId="67A45A57" w:rsidR="00604E5C" w:rsidRDefault="00604E5C">
            <w:pPr>
              <w:pStyle w:val="Standard"/>
              <w:spacing w:after="0" w:line="240" w:lineRule="auto"/>
            </w:pP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3183"/>
        <w:gridCol w:w="4819"/>
        <w:gridCol w:w="851"/>
      </w:tblGrid>
      <w:tr w:rsidR="001915AD" w:rsidRPr="001911B5" w14:paraId="7CFEB53D" w14:textId="77777777" w:rsidTr="001915AD">
        <w:trPr>
          <w:trHeight w:val="78"/>
          <w:tblHeader/>
        </w:trPr>
        <w:tc>
          <w:tcPr>
            <w:tcW w:w="1849" w:type="dxa"/>
            <w:tcBorders>
              <w:bottom w:val="single" w:sz="4" w:space="0" w:color="auto"/>
            </w:tcBorders>
            <w:shd w:val="clear" w:color="auto" w:fill="BDD6EE" w:themeFill="accent5" w:themeFillTint="66"/>
            <w:vAlign w:val="center"/>
            <w:hideMark/>
          </w:tcPr>
          <w:p w14:paraId="13230F57"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3183" w:type="dxa"/>
            <w:tcBorders>
              <w:bottom w:val="single" w:sz="4" w:space="0" w:color="auto"/>
            </w:tcBorders>
            <w:shd w:val="clear" w:color="auto" w:fill="BDD6EE" w:themeFill="accent5" w:themeFillTint="66"/>
            <w:vAlign w:val="center"/>
            <w:hideMark/>
          </w:tcPr>
          <w:p w14:paraId="431042AA" w14:textId="77777777" w:rsidR="001915AD" w:rsidRPr="001911B5" w:rsidRDefault="001915AD"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819" w:type="dxa"/>
            <w:tcBorders>
              <w:bottom w:val="single" w:sz="4" w:space="0" w:color="auto"/>
            </w:tcBorders>
            <w:shd w:val="clear" w:color="auto" w:fill="BDD6EE" w:themeFill="accent5" w:themeFillTint="66"/>
            <w:vAlign w:val="center"/>
            <w:hideMark/>
          </w:tcPr>
          <w:p w14:paraId="61DA473A" w14:textId="77777777" w:rsidR="001915AD" w:rsidRPr="001911B5" w:rsidRDefault="001915AD"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54D4A65A"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1915AD" w:rsidRPr="001911B5" w14:paraId="2A366E72" w14:textId="77777777" w:rsidTr="001915AD">
        <w:trPr>
          <w:trHeight w:val="212"/>
        </w:trPr>
        <w:tc>
          <w:tcPr>
            <w:tcW w:w="1849" w:type="dxa"/>
            <w:vMerge w:val="restart"/>
            <w:shd w:val="clear" w:color="auto" w:fill="DEEAF6" w:themeFill="accent5" w:themeFillTint="33"/>
            <w:vAlign w:val="center"/>
            <w:hideMark/>
          </w:tcPr>
          <w:p w14:paraId="527BF09A"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77CA1F21"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3183" w:type="dxa"/>
            <w:shd w:val="clear" w:color="auto" w:fill="DEEAF6" w:themeFill="accent5" w:themeFillTint="33"/>
            <w:vAlign w:val="center"/>
            <w:hideMark/>
          </w:tcPr>
          <w:p w14:paraId="2019375E" w14:textId="77777777" w:rsidR="001915AD" w:rsidRPr="001911B5" w:rsidRDefault="001915AD"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819" w:type="dxa"/>
            <w:shd w:val="clear" w:color="auto" w:fill="DEEAF6" w:themeFill="accent5" w:themeFillTint="33"/>
            <w:vAlign w:val="center"/>
            <w:hideMark/>
          </w:tcPr>
          <w:p w14:paraId="026DC6BA" w14:textId="77777777" w:rsidR="001915AD" w:rsidRPr="001911B5" w:rsidRDefault="001915AD" w:rsidP="00D81D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67183BF3" w14:textId="77777777" w:rsidR="001915AD" w:rsidRPr="001911B5" w:rsidRDefault="001915AD"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7C0CAF2"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1915AD" w:rsidRPr="001911B5" w14:paraId="31AAE344" w14:textId="77777777" w:rsidTr="001915AD">
        <w:trPr>
          <w:trHeight w:val="229"/>
        </w:trPr>
        <w:tc>
          <w:tcPr>
            <w:tcW w:w="1849" w:type="dxa"/>
            <w:vMerge/>
            <w:shd w:val="clear" w:color="auto" w:fill="DEEAF6" w:themeFill="accent5" w:themeFillTint="33"/>
            <w:vAlign w:val="center"/>
          </w:tcPr>
          <w:p w14:paraId="0537DEAA" w14:textId="77777777" w:rsidR="001915AD" w:rsidRPr="001911B5" w:rsidRDefault="001915AD" w:rsidP="00D81DE5">
            <w:pPr>
              <w:jc w:val="center"/>
              <w:rPr>
                <w:rFonts w:ascii="Arial" w:eastAsia="Times New Roman" w:hAnsi="Arial" w:cs="Arial"/>
                <w:color w:val="000000" w:themeColor="text1"/>
                <w:sz w:val="18"/>
                <w:szCs w:val="18"/>
              </w:rPr>
            </w:pPr>
          </w:p>
        </w:tc>
        <w:tc>
          <w:tcPr>
            <w:tcW w:w="3183" w:type="dxa"/>
            <w:tcBorders>
              <w:bottom w:val="single" w:sz="4" w:space="0" w:color="auto"/>
            </w:tcBorders>
            <w:shd w:val="clear" w:color="auto" w:fill="DEEAF6" w:themeFill="accent5" w:themeFillTint="33"/>
            <w:vAlign w:val="center"/>
          </w:tcPr>
          <w:p w14:paraId="4B65CBAA" w14:textId="77777777" w:rsidR="001915AD" w:rsidRPr="001911B5" w:rsidRDefault="001915AD" w:rsidP="00D81D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819" w:type="dxa"/>
            <w:tcBorders>
              <w:bottom w:val="single" w:sz="4" w:space="0" w:color="auto"/>
            </w:tcBorders>
            <w:shd w:val="clear" w:color="auto" w:fill="DEEAF6" w:themeFill="accent5" w:themeFillTint="33"/>
            <w:vAlign w:val="center"/>
          </w:tcPr>
          <w:p w14:paraId="1B432388" w14:textId="77777777" w:rsidR="001915AD" w:rsidRPr="001911B5" w:rsidRDefault="001915AD"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2E7DEE7D" w14:textId="77777777" w:rsidR="001915AD" w:rsidRPr="001911B5" w:rsidRDefault="001915AD"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0330DF3" w14:textId="77777777" w:rsidR="001915AD" w:rsidRPr="001911B5" w:rsidRDefault="001915AD"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1915AD" w:rsidRPr="001911B5" w14:paraId="427FFC2E" w14:textId="77777777" w:rsidTr="001915AD">
        <w:trPr>
          <w:trHeight w:val="229"/>
        </w:trPr>
        <w:tc>
          <w:tcPr>
            <w:tcW w:w="1849" w:type="dxa"/>
            <w:vMerge/>
            <w:shd w:val="clear" w:color="auto" w:fill="DEEAF6" w:themeFill="accent5" w:themeFillTint="33"/>
            <w:vAlign w:val="center"/>
            <w:hideMark/>
          </w:tcPr>
          <w:p w14:paraId="03DD8631" w14:textId="77777777" w:rsidR="001915AD" w:rsidRPr="001911B5" w:rsidRDefault="001915AD" w:rsidP="00D81DE5">
            <w:pPr>
              <w:jc w:val="center"/>
              <w:rPr>
                <w:rFonts w:ascii="Arial" w:eastAsia="Times New Roman" w:hAnsi="Arial" w:cs="Arial"/>
                <w:color w:val="000000" w:themeColor="text1"/>
                <w:sz w:val="18"/>
                <w:szCs w:val="18"/>
              </w:rPr>
            </w:pPr>
          </w:p>
        </w:tc>
        <w:tc>
          <w:tcPr>
            <w:tcW w:w="3183" w:type="dxa"/>
            <w:vMerge w:val="restart"/>
            <w:shd w:val="clear" w:color="auto" w:fill="DEEAF6" w:themeFill="accent5" w:themeFillTint="33"/>
            <w:vAlign w:val="center"/>
            <w:hideMark/>
          </w:tcPr>
          <w:p w14:paraId="6471BB26" w14:textId="77777777" w:rsidR="001915AD" w:rsidRPr="001911B5" w:rsidRDefault="001915AD"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819" w:type="dxa"/>
            <w:shd w:val="clear" w:color="auto" w:fill="DEEAF6" w:themeFill="accent5" w:themeFillTint="33"/>
            <w:vAlign w:val="center"/>
            <w:hideMark/>
          </w:tcPr>
          <w:p w14:paraId="7A25873A" w14:textId="77777777" w:rsidR="001915AD" w:rsidRPr="001911B5" w:rsidRDefault="001915AD"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7CD2EAA0"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915AD" w:rsidRPr="001911B5" w14:paraId="5AC1AA43" w14:textId="77777777" w:rsidTr="001915AD">
        <w:trPr>
          <w:trHeight w:val="227"/>
        </w:trPr>
        <w:tc>
          <w:tcPr>
            <w:tcW w:w="1849" w:type="dxa"/>
            <w:vMerge/>
            <w:shd w:val="clear" w:color="auto" w:fill="DEEAF6" w:themeFill="accent5" w:themeFillTint="33"/>
            <w:vAlign w:val="center"/>
            <w:hideMark/>
          </w:tcPr>
          <w:p w14:paraId="42FA400F" w14:textId="77777777" w:rsidR="001915AD" w:rsidRPr="001911B5" w:rsidRDefault="001915AD" w:rsidP="00D81DE5">
            <w:pPr>
              <w:jc w:val="center"/>
              <w:rPr>
                <w:rFonts w:ascii="Arial" w:eastAsia="Times New Roman" w:hAnsi="Arial" w:cs="Arial"/>
                <w:color w:val="000000" w:themeColor="text1"/>
                <w:sz w:val="18"/>
                <w:szCs w:val="18"/>
              </w:rPr>
            </w:pPr>
          </w:p>
        </w:tc>
        <w:tc>
          <w:tcPr>
            <w:tcW w:w="3183" w:type="dxa"/>
            <w:vMerge/>
            <w:shd w:val="clear" w:color="auto" w:fill="DEEAF6" w:themeFill="accent5" w:themeFillTint="33"/>
            <w:vAlign w:val="center"/>
            <w:hideMark/>
          </w:tcPr>
          <w:p w14:paraId="15786701" w14:textId="77777777" w:rsidR="001915AD" w:rsidRPr="001911B5" w:rsidRDefault="001915AD" w:rsidP="00D81DE5">
            <w:pPr>
              <w:jc w:val="both"/>
              <w:rPr>
                <w:rFonts w:ascii="Arial" w:eastAsia="Times New Roman" w:hAnsi="Arial" w:cs="Arial"/>
                <w:color w:val="000000" w:themeColor="text1"/>
                <w:sz w:val="18"/>
                <w:szCs w:val="18"/>
              </w:rPr>
            </w:pPr>
          </w:p>
        </w:tc>
        <w:tc>
          <w:tcPr>
            <w:tcW w:w="4819" w:type="dxa"/>
            <w:shd w:val="clear" w:color="auto" w:fill="DEEAF6" w:themeFill="accent5" w:themeFillTint="33"/>
            <w:vAlign w:val="center"/>
            <w:hideMark/>
          </w:tcPr>
          <w:p w14:paraId="471445E3" w14:textId="77777777" w:rsidR="001915AD" w:rsidRPr="001911B5" w:rsidRDefault="001915AD"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0EBBEEB7"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915AD" w:rsidRPr="001911B5" w14:paraId="27C2DDC2" w14:textId="77777777" w:rsidTr="001915AD">
        <w:trPr>
          <w:trHeight w:val="315"/>
        </w:trPr>
        <w:tc>
          <w:tcPr>
            <w:tcW w:w="1849" w:type="dxa"/>
            <w:vMerge/>
            <w:shd w:val="clear" w:color="auto" w:fill="DEEAF6" w:themeFill="accent5" w:themeFillTint="33"/>
            <w:vAlign w:val="center"/>
            <w:hideMark/>
          </w:tcPr>
          <w:p w14:paraId="52ADA6A1" w14:textId="77777777" w:rsidR="001915AD" w:rsidRPr="001911B5" w:rsidRDefault="001915AD" w:rsidP="00D81DE5">
            <w:pPr>
              <w:jc w:val="center"/>
              <w:rPr>
                <w:rFonts w:ascii="Arial" w:eastAsia="Times New Roman" w:hAnsi="Arial" w:cs="Arial"/>
                <w:color w:val="000000" w:themeColor="text1"/>
                <w:sz w:val="18"/>
                <w:szCs w:val="18"/>
              </w:rPr>
            </w:pPr>
          </w:p>
        </w:tc>
        <w:tc>
          <w:tcPr>
            <w:tcW w:w="3183" w:type="dxa"/>
            <w:vMerge/>
            <w:shd w:val="clear" w:color="auto" w:fill="DEEAF6" w:themeFill="accent5" w:themeFillTint="33"/>
            <w:vAlign w:val="center"/>
            <w:hideMark/>
          </w:tcPr>
          <w:p w14:paraId="6ADE439B" w14:textId="77777777" w:rsidR="001915AD" w:rsidRPr="001911B5" w:rsidRDefault="001915AD" w:rsidP="00D81DE5">
            <w:pPr>
              <w:jc w:val="both"/>
              <w:rPr>
                <w:rFonts w:ascii="Arial" w:eastAsia="Times New Roman" w:hAnsi="Arial" w:cs="Arial"/>
                <w:color w:val="000000" w:themeColor="text1"/>
                <w:sz w:val="18"/>
                <w:szCs w:val="18"/>
              </w:rPr>
            </w:pPr>
          </w:p>
        </w:tc>
        <w:tc>
          <w:tcPr>
            <w:tcW w:w="4819" w:type="dxa"/>
            <w:shd w:val="clear" w:color="auto" w:fill="DEEAF6" w:themeFill="accent5" w:themeFillTint="33"/>
            <w:vAlign w:val="center"/>
            <w:hideMark/>
          </w:tcPr>
          <w:p w14:paraId="6BD47855" w14:textId="77777777" w:rsidR="001915AD" w:rsidRPr="001911B5" w:rsidRDefault="001915AD"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301B70CB" w14:textId="77777777" w:rsidR="001915AD" w:rsidRPr="001911B5" w:rsidRDefault="001915AD"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1915AD" w:rsidRPr="001911B5" w14:paraId="5965A33D" w14:textId="77777777" w:rsidTr="001915AD">
        <w:trPr>
          <w:trHeight w:val="315"/>
        </w:trPr>
        <w:tc>
          <w:tcPr>
            <w:tcW w:w="1849" w:type="dxa"/>
            <w:vMerge/>
            <w:tcBorders>
              <w:bottom w:val="single" w:sz="4" w:space="0" w:color="auto"/>
            </w:tcBorders>
            <w:shd w:val="clear" w:color="auto" w:fill="DEEAF6" w:themeFill="accent5" w:themeFillTint="33"/>
            <w:vAlign w:val="center"/>
            <w:hideMark/>
          </w:tcPr>
          <w:p w14:paraId="79C23649" w14:textId="77777777" w:rsidR="001915AD" w:rsidRPr="001911B5" w:rsidRDefault="001915AD" w:rsidP="00D81DE5">
            <w:pPr>
              <w:jc w:val="both"/>
              <w:rPr>
                <w:rFonts w:ascii="Arial" w:hAnsi="Arial" w:cs="Arial"/>
                <w:color w:val="000000" w:themeColor="text1"/>
                <w:sz w:val="18"/>
                <w:szCs w:val="18"/>
              </w:rPr>
            </w:pPr>
          </w:p>
        </w:tc>
        <w:tc>
          <w:tcPr>
            <w:tcW w:w="3183" w:type="dxa"/>
            <w:tcBorders>
              <w:bottom w:val="single" w:sz="4" w:space="0" w:color="auto"/>
            </w:tcBorders>
            <w:shd w:val="clear" w:color="auto" w:fill="DEEAF6" w:themeFill="accent5" w:themeFillTint="33"/>
            <w:vAlign w:val="center"/>
            <w:hideMark/>
          </w:tcPr>
          <w:p w14:paraId="2AA9946B"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12 .Utilizar</w:t>
            </w:r>
            <w:proofErr w:type="gramEnd"/>
            <w:r w:rsidRPr="001911B5">
              <w:rPr>
                <w:rFonts w:ascii="Arial" w:hAnsi="Arial" w:cs="Arial"/>
                <w:color w:val="000000" w:themeColor="text1"/>
                <w:sz w:val="18"/>
                <w:szCs w:val="18"/>
              </w:rPr>
              <w:t xml:space="preserve">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819" w:type="dxa"/>
            <w:tcBorders>
              <w:bottom w:val="single" w:sz="4" w:space="0" w:color="auto"/>
            </w:tcBorders>
            <w:shd w:val="clear" w:color="auto" w:fill="DEEAF6" w:themeFill="accent5" w:themeFillTint="33"/>
            <w:vAlign w:val="center"/>
            <w:hideMark/>
          </w:tcPr>
          <w:p w14:paraId="46AF9720"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p w14:paraId="594580B0" w14:textId="77777777" w:rsidR="001915AD" w:rsidRPr="001911B5" w:rsidRDefault="001915AD" w:rsidP="00D81DE5">
            <w:pPr>
              <w:jc w:val="both"/>
              <w:rPr>
                <w:rFonts w:ascii="Arial" w:hAnsi="Arial" w:cs="Arial"/>
                <w:color w:val="000000" w:themeColor="text1"/>
                <w:sz w:val="18"/>
                <w:szCs w:val="18"/>
              </w:rPr>
            </w:pPr>
          </w:p>
          <w:p w14:paraId="5A66C683" w14:textId="77777777" w:rsidR="001915AD" w:rsidRPr="001911B5" w:rsidRDefault="001915AD" w:rsidP="00D81DE5">
            <w:pPr>
              <w:jc w:val="both"/>
              <w:rPr>
                <w:rFonts w:ascii="Arial" w:hAnsi="Arial" w:cs="Arial"/>
                <w:color w:val="000000" w:themeColor="text1"/>
                <w:sz w:val="18"/>
                <w:szCs w:val="18"/>
              </w:rPr>
            </w:pPr>
          </w:p>
          <w:p w14:paraId="33DA82FB" w14:textId="77777777" w:rsidR="001915AD" w:rsidRPr="001911B5" w:rsidRDefault="001915AD" w:rsidP="00D81DE5">
            <w:pPr>
              <w:jc w:val="both"/>
              <w:rPr>
                <w:rFonts w:ascii="Arial" w:hAnsi="Arial" w:cs="Arial"/>
                <w:color w:val="000000" w:themeColor="text1"/>
                <w:sz w:val="18"/>
                <w:szCs w:val="18"/>
              </w:rPr>
            </w:pPr>
          </w:p>
          <w:p w14:paraId="60DFA688" w14:textId="77777777" w:rsidR="001915AD" w:rsidRPr="001911B5" w:rsidRDefault="001915AD" w:rsidP="00D81DE5">
            <w:pPr>
              <w:jc w:val="both"/>
              <w:rPr>
                <w:rFonts w:ascii="Arial" w:hAnsi="Arial" w:cs="Arial"/>
                <w:color w:val="000000" w:themeColor="text1"/>
                <w:sz w:val="18"/>
                <w:szCs w:val="18"/>
              </w:rPr>
            </w:pPr>
          </w:p>
          <w:p w14:paraId="7F0496F4" w14:textId="77777777" w:rsidR="001915AD" w:rsidRPr="001911B5" w:rsidRDefault="001915AD" w:rsidP="00D81DE5">
            <w:pPr>
              <w:jc w:val="both"/>
              <w:rPr>
                <w:rFonts w:ascii="Arial" w:hAnsi="Arial" w:cs="Arial"/>
                <w:color w:val="000000" w:themeColor="text1"/>
                <w:sz w:val="18"/>
                <w:szCs w:val="18"/>
              </w:rPr>
            </w:pPr>
          </w:p>
        </w:tc>
        <w:tc>
          <w:tcPr>
            <w:tcW w:w="851" w:type="dxa"/>
            <w:tcBorders>
              <w:bottom w:val="single" w:sz="4" w:space="0" w:color="auto"/>
            </w:tcBorders>
            <w:shd w:val="clear" w:color="auto" w:fill="DEEAF6" w:themeFill="accent5" w:themeFillTint="33"/>
            <w:vAlign w:val="center"/>
            <w:hideMark/>
          </w:tcPr>
          <w:p w14:paraId="4AFA56E2"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CCL</w:t>
            </w:r>
          </w:p>
          <w:p w14:paraId="00E3F26C"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CMCT</w:t>
            </w:r>
          </w:p>
          <w:p w14:paraId="43D7D64D"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CD</w:t>
            </w:r>
          </w:p>
          <w:p w14:paraId="4A45233C" w14:textId="77777777" w:rsidR="001915AD" w:rsidRPr="001911B5" w:rsidRDefault="001915AD"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CAA</w:t>
            </w:r>
          </w:p>
        </w:tc>
      </w:tr>
    </w:tbl>
    <w:tbl>
      <w:tblPr>
        <w:tblStyle w:val="Tablaconcuadrcula3"/>
        <w:tblW w:w="10599" w:type="dxa"/>
        <w:tblInd w:w="113" w:type="dxa"/>
        <w:tblLook w:val="04A0" w:firstRow="1" w:lastRow="0" w:firstColumn="1" w:lastColumn="0" w:noHBand="0" w:noVBand="1"/>
      </w:tblPr>
      <w:tblGrid>
        <w:gridCol w:w="3196"/>
        <w:gridCol w:w="7403"/>
      </w:tblGrid>
      <w:tr w:rsidR="001915AD" w:rsidRPr="001911B5" w14:paraId="04B08256" w14:textId="77777777" w:rsidTr="001915AD">
        <w:trPr>
          <w:trHeight w:val="300"/>
        </w:trPr>
        <w:tc>
          <w:tcPr>
            <w:tcW w:w="10599" w:type="dxa"/>
            <w:gridSpan w:val="2"/>
            <w:shd w:val="clear" w:color="auto" w:fill="E2EFD9" w:themeFill="accent6" w:themeFillTint="33"/>
            <w:vAlign w:val="center"/>
          </w:tcPr>
          <w:p w14:paraId="462B42DA" w14:textId="77777777" w:rsidR="001915AD" w:rsidRPr="001911B5" w:rsidRDefault="001915AD" w:rsidP="00D81DE5">
            <w:pPr>
              <w:spacing w:after="200" w:line="276" w:lineRule="auto"/>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Bloque 2. Números y álgebra.</w:t>
            </w:r>
          </w:p>
        </w:tc>
      </w:tr>
      <w:tr w:rsidR="001915AD" w:rsidRPr="001911B5" w14:paraId="3B032321" w14:textId="77777777" w:rsidTr="001915AD">
        <w:trPr>
          <w:trHeight w:val="580"/>
        </w:trPr>
        <w:tc>
          <w:tcPr>
            <w:tcW w:w="10599" w:type="dxa"/>
            <w:gridSpan w:val="2"/>
            <w:shd w:val="clear" w:color="auto" w:fill="E2EFD9" w:themeFill="accent6" w:themeFillTint="33"/>
          </w:tcPr>
          <w:p w14:paraId="0284C841" w14:textId="77777777" w:rsidR="001915AD" w:rsidRPr="001911B5" w:rsidRDefault="001915AD" w:rsidP="00D81DE5">
            <w:pPr>
              <w:spacing w:after="200" w:line="276" w:lineRule="auto"/>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Estudio de las matrices como herramienta para manejar y operar con datos estructurados en tablas. Clasificación de matrices. Operaciones con matrices. Rango de una matriz. Matriz inversa. Método de Gauss. Determinantes hasta orden 3. Aplicación de las operaciones de las matrices y de sus propiedades en la resolución de problemas en contextos reales. Representación matricial de un sistema de ecuaciones lineales: discusión y resolución de sistemas de ecuaciones lineales (hasta tres ecuaciones con tres incógnitas). Método de Gauss. Resolución de problemas de las ciencias sociales y de la economía. Inecuaciones lineales con una o dos incógnitas. Sistemas de inecuaciones. Resolución gráfica y algebraica. Programación lineal bidimensional. Región factible. Determinación e interpretación de las soluciones óptimas. Aplicación de la programación lineal a la resolución de problemas sociales, económicos y demográficos.</w:t>
            </w:r>
          </w:p>
        </w:tc>
      </w:tr>
      <w:tr w:rsidR="001915AD" w:rsidRPr="001911B5" w14:paraId="07C6BF50" w14:textId="77777777" w:rsidTr="001915AD">
        <w:trPr>
          <w:trHeight w:val="1998"/>
        </w:trPr>
        <w:tc>
          <w:tcPr>
            <w:tcW w:w="3196" w:type="dxa"/>
            <w:shd w:val="clear" w:color="auto" w:fill="E2EFD9" w:themeFill="accent6" w:themeFillTint="33"/>
          </w:tcPr>
          <w:p w14:paraId="026787B4" w14:textId="77777777" w:rsidR="001915AD" w:rsidRPr="001911B5" w:rsidRDefault="001915AD" w:rsidP="00D81DE5">
            <w:pPr>
              <w:spacing w:after="200" w:line="276" w:lineRule="auto"/>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1. Organizar información procedente de situaciones del ámbito social utilizando el lenguaje matricial y aplicar las operaciones con matrices como instrumento para el tratamiento de dicha información. CCL, CMCT, CD, CAA, CSC.</w:t>
            </w:r>
          </w:p>
        </w:tc>
        <w:tc>
          <w:tcPr>
            <w:tcW w:w="7403" w:type="dxa"/>
            <w:shd w:val="clear" w:color="auto" w:fill="E2EFD9" w:themeFill="accent6" w:themeFillTint="33"/>
          </w:tcPr>
          <w:p w14:paraId="58CDBF48" w14:textId="77777777" w:rsidR="001915AD" w:rsidRPr="001911B5" w:rsidRDefault="001915AD" w:rsidP="00D81DE5">
            <w:pPr>
              <w:spacing w:after="200" w:line="276" w:lineRule="auto"/>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1.1. Dispone en forma de matriz información procedente del ámbito social para poder resolver problemas con mayor eficacia. </w:t>
            </w:r>
          </w:p>
          <w:p w14:paraId="68302484" w14:textId="77777777" w:rsidR="001915AD" w:rsidRPr="001911B5" w:rsidRDefault="001915AD" w:rsidP="00D81DE5">
            <w:pPr>
              <w:spacing w:after="200" w:line="276" w:lineRule="auto"/>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1.2. Utiliza el lenguaje matricial para representar datos facilitados mediante tablas y para representar sistemas de ecuaciones lineales. </w:t>
            </w:r>
          </w:p>
          <w:p w14:paraId="19F5DA5C" w14:textId="77777777" w:rsidR="001915AD" w:rsidRPr="001911B5" w:rsidRDefault="001915AD" w:rsidP="00D81DE5">
            <w:pPr>
              <w:spacing w:after="200" w:line="276" w:lineRule="auto"/>
              <w:jc w:val="both"/>
              <w:rPr>
                <w:rFonts w:ascii="Arial" w:eastAsia="Calibri" w:hAnsi="Arial" w:cs="Arial"/>
                <w:color w:val="000000" w:themeColor="text1"/>
                <w:sz w:val="18"/>
                <w:szCs w:val="18"/>
              </w:rPr>
            </w:pPr>
            <w:r w:rsidRPr="001911B5">
              <w:rPr>
                <w:rFonts w:ascii="Arial" w:eastAsia="Calibri" w:hAnsi="Arial" w:cs="Arial"/>
                <w:color w:val="000000" w:themeColor="text1"/>
                <w:sz w:val="18"/>
                <w:szCs w:val="18"/>
              </w:rPr>
              <w:t xml:space="preserve">1.3. Realiza operaciones con matrices y aplica las propiedades de estas operaciones adecuadamente, de forma manual y con el apoyo de medios tecnológicos. </w:t>
            </w:r>
          </w:p>
        </w:tc>
      </w:tr>
      <w:tr w:rsidR="001915AD" w:rsidRPr="001911B5" w14:paraId="753FE05A" w14:textId="77777777" w:rsidTr="001915AD">
        <w:trPr>
          <w:trHeight w:val="2454"/>
        </w:trPr>
        <w:tc>
          <w:tcPr>
            <w:tcW w:w="3196" w:type="dxa"/>
            <w:shd w:val="clear" w:color="auto" w:fill="E2EFD9" w:themeFill="accent6" w:themeFillTint="33"/>
          </w:tcPr>
          <w:p w14:paraId="6EA602E7"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lastRenderedPageBreak/>
              <w:t>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 CCL, CMCT, CEC.</w:t>
            </w:r>
          </w:p>
        </w:tc>
        <w:tc>
          <w:tcPr>
            <w:tcW w:w="7403" w:type="dxa"/>
            <w:shd w:val="clear" w:color="auto" w:fill="E2EFD9" w:themeFill="accent6" w:themeFillTint="33"/>
          </w:tcPr>
          <w:p w14:paraId="71CA4383"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Formula algebraicamente las restricciones indicadas en una situación de la vida real, el sistema de ecuaciones lineales planteado (como máximo de tres ecuaciones y tres incógnitas), lo resuelve en los casos que sea posible, y lo aplica para resolver problemas en contextos reales. </w:t>
            </w:r>
          </w:p>
          <w:p w14:paraId="778CF27F"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2.2. Aplica las técnicas gráficas de programación lineal bidimensional para resolver problemas de optimización de funciones lineales que están sujetas a restricciones e interpreta los resultados obtenidos en el contexto del problema.</w:t>
            </w:r>
          </w:p>
        </w:tc>
      </w:tr>
    </w:tbl>
    <w:tbl>
      <w:tblPr>
        <w:tblStyle w:val="Tablaconcuadrcula4"/>
        <w:tblW w:w="10591" w:type="dxa"/>
        <w:tblInd w:w="113" w:type="dxa"/>
        <w:tblLook w:val="04A0" w:firstRow="1" w:lastRow="0" w:firstColumn="1" w:lastColumn="0" w:noHBand="0" w:noVBand="1"/>
      </w:tblPr>
      <w:tblGrid>
        <w:gridCol w:w="3078"/>
        <w:gridCol w:w="7513"/>
      </w:tblGrid>
      <w:tr w:rsidR="001915AD" w:rsidRPr="001911B5" w14:paraId="2EBDA3BF" w14:textId="77777777" w:rsidTr="001915AD">
        <w:trPr>
          <w:trHeight w:val="346"/>
        </w:trPr>
        <w:tc>
          <w:tcPr>
            <w:tcW w:w="10591" w:type="dxa"/>
            <w:gridSpan w:val="2"/>
            <w:shd w:val="clear" w:color="auto" w:fill="DEEAF6" w:themeFill="accent5" w:themeFillTint="33"/>
          </w:tcPr>
          <w:p w14:paraId="4F3E93EC"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3. Análisis.</w:t>
            </w:r>
          </w:p>
        </w:tc>
      </w:tr>
      <w:tr w:rsidR="001915AD" w:rsidRPr="001911B5" w14:paraId="6E701FBF" w14:textId="77777777" w:rsidTr="001915AD">
        <w:trPr>
          <w:trHeight w:val="1344"/>
        </w:trPr>
        <w:tc>
          <w:tcPr>
            <w:tcW w:w="10591" w:type="dxa"/>
            <w:gridSpan w:val="2"/>
            <w:shd w:val="clear" w:color="auto" w:fill="DEEAF6" w:themeFill="accent5" w:themeFillTint="33"/>
          </w:tcPr>
          <w:p w14:paraId="3C3F9627"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Continuidad. Tipos de discontinuidad. Estudio de la continuidad en funciones elementales y definidas a trozos. Aplicaciones de las derivadas al estudio de funciones polinómicas, racionales e irracionales exponenciales y logarítmicas sencillas. Problemas de optimización relacionados con las ciencias sociales y la economía. Estudio y representación gráfica de funciones polinómicas, racionales, irracionales, exponenciales y logarítmicas sencillas a partir de sus propiedades locales y globales. Concepto de primitiva. Cálculo de primitivas: Propiedades básicas. Integrales inmediatas. Cálculo de áreas: La integral definida. Regla de Barrow.</w:t>
            </w:r>
          </w:p>
        </w:tc>
      </w:tr>
      <w:tr w:rsidR="001915AD" w:rsidRPr="001911B5" w14:paraId="4673785D" w14:textId="77777777" w:rsidTr="001915AD">
        <w:trPr>
          <w:trHeight w:val="1961"/>
        </w:trPr>
        <w:tc>
          <w:tcPr>
            <w:tcW w:w="3078" w:type="dxa"/>
            <w:shd w:val="clear" w:color="auto" w:fill="DEEAF6" w:themeFill="accent5" w:themeFillTint="33"/>
          </w:tcPr>
          <w:p w14:paraId="5E7ECA76"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 Analizar e interpretar fenómenos habituales de las ciencias sociales de manera objetiva traduciendo la información al lenguaje de las funciones y describiéndolo mediante el estudio cualitativo y cuantitativo de sus propiedades más características. CCL, CMCT, CAA, CSC.</w:t>
            </w:r>
          </w:p>
        </w:tc>
        <w:tc>
          <w:tcPr>
            <w:tcW w:w="7513" w:type="dxa"/>
            <w:shd w:val="clear" w:color="auto" w:fill="DEEAF6" w:themeFill="accent5" w:themeFillTint="33"/>
          </w:tcPr>
          <w:p w14:paraId="4129F63F"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Modeliza con ayuda de funciones problemas planteados en las ciencias sociales y los describe mediante el estudio de la continuidad, tendencias, ramas infinitas, corte con los ejes, etc. </w:t>
            </w:r>
          </w:p>
          <w:p w14:paraId="01D89F84"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1.2. Calcula las asíntotas de funciones racionales, exponenciales y logarítmicas sencillas.</w:t>
            </w:r>
          </w:p>
          <w:p w14:paraId="6E6C2926"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1.3. Estudia la continuidad en un punto de una función elemental o definida a trozos utilizando el concepto de límite.</w:t>
            </w:r>
          </w:p>
        </w:tc>
      </w:tr>
      <w:tr w:rsidR="001915AD" w:rsidRPr="001911B5" w14:paraId="6CC272EC" w14:textId="77777777" w:rsidTr="001915AD">
        <w:trPr>
          <w:trHeight w:val="2252"/>
        </w:trPr>
        <w:tc>
          <w:tcPr>
            <w:tcW w:w="3078" w:type="dxa"/>
            <w:shd w:val="clear" w:color="auto" w:fill="DEEAF6" w:themeFill="accent5" w:themeFillTint="33"/>
          </w:tcPr>
          <w:p w14:paraId="56DD655F"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 Utilizar el cálculo de derivadas para obtener conclusiones acerca del comportamiento de una función, para resolver problemas de optimización extraídos de situaciones reales de carácter económico o social y extraer conclusiones del fenómeno analizado. CCL, CMCT, CAA, CSC.</w:t>
            </w:r>
          </w:p>
        </w:tc>
        <w:tc>
          <w:tcPr>
            <w:tcW w:w="7513" w:type="dxa"/>
            <w:shd w:val="clear" w:color="auto" w:fill="DEEAF6" w:themeFill="accent5" w:themeFillTint="33"/>
          </w:tcPr>
          <w:p w14:paraId="0686C256"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Representa funciones y obtiene la expresión algebraica a partir de datos relativos a sus propiedades locales o globales y extrae conclusiones en problemas derivados de situaciones reales. </w:t>
            </w:r>
          </w:p>
          <w:p w14:paraId="7ADA0207"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2.2. Plantea problemas de optimización sobre fenómenos relacionados con las ciencias sociales, los resuelve e interpreta el resultado obtenido dentro del contexto.</w:t>
            </w:r>
          </w:p>
          <w:p w14:paraId="188CCDDE" w14:textId="77777777" w:rsidR="001915AD" w:rsidRPr="001911B5" w:rsidRDefault="001915AD" w:rsidP="00D81DE5">
            <w:pPr>
              <w:spacing w:after="200" w:line="276" w:lineRule="auto"/>
              <w:jc w:val="both"/>
              <w:rPr>
                <w:rFonts w:ascii="Arial" w:hAnsi="Arial" w:cs="Arial"/>
                <w:color w:val="000000" w:themeColor="text1"/>
                <w:sz w:val="18"/>
                <w:szCs w:val="18"/>
              </w:rPr>
            </w:pPr>
          </w:p>
        </w:tc>
      </w:tr>
      <w:tr w:rsidR="001915AD" w:rsidRPr="001911B5" w14:paraId="563A6E54" w14:textId="77777777" w:rsidTr="001915AD">
        <w:trPr>
          <w:trHeight w:val="1574"/>
        </w:trPr>
        <w:tc>
          <w:tcPr>
            <w:tcW w:w="3078" w:type="dxa"/>
            <w:shd w:val="clear" w:color="auto" w:fill="DEEAF6" w:themeFill="accent5" w:themeFillTint="33"/>
          </w:tcPr>
          <w:p w14:paraId="7ABFA731"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 Aplicar el cálculo de integrales en la medida de áreas de regiones planas limitadas por rectas y curvas sencillas que sean fácilmente representables utilizando técnicas de integración inmediata. CMCT.</w:t>
            </w:r>
          </w:p>
        </w:tc>
        <w:tc>
          <w:tcPr>
            <w:tcW w:w="7513" w:type="dxa"/>
            <w:shd w:val="clear" w:color="auto" w:fill="DEEAF6" w:themeFill="accent5" w:themeFillTint="33"/>
          </w:tcPr>
          <w:p w14:paraId="257DEC87"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3.1. Aplica la regla de Barrow al cálculo de integrales definidas de funciones elementales inmediatas. </w:t>
            </w:r>
          </w:p>
          <w:p w14:paraId="6AE7B5E8"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3.2. Aplica el concepto de integral definida para calcular el área de recintos planos delimitados por una o dos curvas.</w:t>
            </w:r>
          </w:p>
        </w:tc>
      </w:tr>
    </w:tbl>
    <w:tbl>
      <w:tblPr>
        <w:tblStyle w:val="Tablaconcuadrcula5"/>
        <w:tblW w:w="10651" w:type="dxa"/>
        <w:tblLook w:val="04A0" w:firstRow="1" w:lastRow="0" w:firstColumn="1" w:lastColumn="0" w:noHBand="0" w:noVBand="1"/>
      </w:tblPr>
      <w:tblGrid>
        <w:gridCol w:w="3760"/>
        <w:gridCol w:w="6891"/>
      </w:tblGrid>
      <w:tr w:rsidR="001915AD" w:rsidRPr="001911B5" w14:paraId="26DFD6C3" w14:textId="77777777" w:rsidTr="00D81DE5">
        <w:trPr>
          <w:trHeight w:val="418"/>
        </w:trPr>
        <w:tc>
          <w:tcPr>
            <w:tcW w:w="10651" w:type="dxa"/>
            <w:gridSpan w:val="2"/>
            <w:shd w:val="clear" w:color="auto" w:fill="E2EFD9" w:themeFill="accent6" w:themeFillTint="33"/>
          </w:tcPr>
          <w:p w14:paraId="1AA77FD5"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4. Estadística y Probabilidad.</w:t>
            </w:r>
          </w:p>
        </w:tc>
      </w:tr>
      <w:tr w:rsidR="001915AD" w:rsidRPr="001911B5" w14:paraId="25C4D852" w14:textId="77777777" w:rsidTr="00D81DE5">
        <w:trPr>
          <w:trHeight w:val="580"/>
        </w:trPr>
        <w:tc>
          <w:tcPr>
            <w:tcW w:w="10651" w:type="dxa"/>
            <w:gridSpan w:val="2"/>
            <w:shd w:val="clear" w:color="auto" w:fill="E2EFD9" w:themeFill="accent6" w:themeFillTint="33"/>
          </w:tcPr>
          <w:p w14:paraId="743EBC25"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Profundización en la Teoría de la Probabilidad. Axiomática de </w:t>
            </w:r>
            <w:proofErr w:type="spellStart"/>
            <w:r w:rsidRPr="001911B5">
              <w:rPr>
                <w:rFonts w:ascii="Arial" w:hAnsi="Arial" w:cs="Arial"/>
                <w:color w:val="000000" w:themeColor="text1"/>
                <w:sz w:val="18"/>
                <w:szCs w:val="18"/>
              </w:rPr>
              <w:t>Kolmogorov</w:t>
            </w:r>
            <w:proofErr w:type="spellEnd"/>
            <w:r w:rsidRPr="001911B5">
              <w:rPr>
                <w:rFonts w:ascii="Arial" w:hAnsi="Arial" w:cs="Arial"/>
                <w:color w:val="000000" w:themeColor="text1"/>
                <w:sz w:val="18"/>
                <w:szCs w:val="18"/>
              </w:rPr>
              <w:t xml:space="preserve">. Asignación de probabilidades a sucesos mediante la regla de Laplace y a partir de su frecuencia relativa. Experimentos simples y compuestos. Probabilidad condicionada. Dependencia e independencia de sucesos. Teoremas de la probabilidad total y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 xml:space="preserve">. Probabilidades iniciales y finales y verosimilitud de un suceso. Población y muestra. Métodos de selección de una muestra. Tamaño y representatividad de una muestra. Estadística paramétrica. Parámetros de una población y estadísticos obtenidos a partir de una muestra. Estimación puntual. Media y desviación típica de la media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y de la proporción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Distribución de la media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en una población normal. Distribución de la media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y de la proporción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en el caso de muestras grandes. Estimación por intervalos de confianza. Relación entre confianza, error y tamaño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Intervalo de confianza para la media poblacional de una distribución normal con desviación típica conocida. Intervalo de confianza para la media poblacional de una distribución de modelo desconocido y para la proporción en el caso de muestras grandes.</w:t>
            </w:r>
          </w:p>
        </w:tc>
      </w:tr>
      <w:tr w:rsidR="001915AD" w:rsidRPr="001911B5" w14:paraId="14AEDD40" w14:textId="77777777" w:rsidTr="00D81DE5">
        <w:trPr>
          <w:trHeight w:val="2585"/>
        </w:trPr>
        <w:tc>
          <w:tcPr>
            <w:tcW w:w="3760" w:type="dxa"/>
            <w:shd w:val="clear" w:color="auto" w:fill="E2EFD9" w:themeFill="accent6" w:themeFillTint="33"/>
          </w:tcPr>
          <w:p w14:paraId="0BAB8574"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lastRenderedPageBreak/>
              <w:t xml:space="preserve">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 xml:space="preserve">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 CMCT, CAA, CSC.</w:t>
            </w:r>
          </w:p>
        </w:tc>
        <w:tc>
          <w:tcPr>
            <w:tcW w:w="6890" w:type="dxa"/>
            <w:shd w:val="clear" w:color="auto" w:fill="E2EFD9" w:themeFill="accent6" w:themeFillTint="33"/>
          </w:tcPr>
          <w:p w14:paraId="4E2B6771"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Calcula la probabilidad de sucesos en experimentos simples y compuestos mediante la regla de Laplace, las fórmulas derivadas de la axiomática de </w:t>
            </w:r>
            <w:proofErr w:type="spellStart"/>
            <w:r w:rsidRPr="001911B5">
              <w:rPr>
                <w:rFonts w:ascii="Arial" w:hAnsi="Arial" w:cs="Arial"/>
                <w:color w:val="000000" w:themeColor="text1"/>
                <w:sz w:val="18"/>
                <w:szCs w:val="18"/>
              </w:rPr>
              <w:t>Kolmogorov</w:t>
            </w:r>
            <w:proofErr w:type="spellEnd"/>
            <w:r w:rsidRPr="001911B5">
              <w:rPr>
                <w:rFonts w:ascii="Arial" w:hAnsi="Arial" w:cs="Arial"/>
                <w:color w:val="000000" w:themeColor="text1"/>
                <w:sz w:val="18"/>
                <w:szCs w:val="18"/>
              </w:rPr>
              <w:t xml:space="preserve"> y diferentes técnicas de recuento. </w:t>
            </w:r>
          </w:p>
          <w:p w14:paraId="722C2BA5"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1.2. Calcula probabilidades de sucesos a partir de los sucesos que constituyen una partición del espacio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w:t>
            </w:r>
          </w:p>
          <w:p w14:paraId="239351BA"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1.3. Calcula la probabilidad final de un suceso aplicando la fórmula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w:t>
            </w:r>
          </w:p>
          <w:p w14:paraId="65B31EEA"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 1.4. Resuelve una situación relacionada con la toma de decisiones en condiciones de incertidumbre en función de la probabilidad de las distintas opciones. </w:t>
            </w:r>
          </w:p>
          <w:p w14:paraId="23B5E8C0" w14:textId="77777777" w:rsidR="001915AD" w:rsidRPr="001911B5" w:rsidRDefault="001915AD" w:rsidP="00D81DE5">
            <w:pPr>
              <w:spacing w:after="200" w:line="276" w:lineRule="auto"/>
              <w:jc w:val="both"/>
              <w:rPr>
                <w:rFonts w:ascii="Arial" w:hAnsi="Arial" w:cs="Arial"/>
                <w:color w:val="000000" w:themeColor="text1"/>
                <w:sz w:val="18"/>
                <w:szCs w:val="18"/>
              </w:rPr>
            </w:pPr>
          </w:p>
        </w:tc>
      </w:tr>
      <w:tr w:rsidR="001915AD" w:rsidRPr="001911B5" w14:paraId="21145D9D" w14:textId="77777777" w:rsidTr="00D81DE5">
        <w:trPr>
          <w:trHeight w:val="3704"/>
        </w:trPr>
        <w:tc>
          <w:tcPr>
            <w:tcW w:w="3760" w:type="dxa"/>
            <w:shd w:val="clear" w:color="auto" w:fill="E2EFD9" w:themeFill="accent6" w:themeFillTint="33"/>
          </w:tcPr>
          <w:p w14:paraId="136AAF61"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 Describir procedimientos estadísticos que permiten estimar parámetros desconocidos de una población con una fiabilidad o un error prefijados, calculando el tamaño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necesario y construyendo el intervalo de confianza para la media de una población normal con desviación típica conocida y para la media y proporción poblacional cuando el tamaño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es suficientemente grande. CCL, CMCT.</w:t>
            </w:r>
          </w:p>
          <w:p w14:paraId="7ED6C884" w14:textId="77777777" w:rsidR="001915AD" w:rsidRPr="001911B5" w:rsidRDefault="001915AD" w:rsidP="00D81DE5">
            <w:pPr>
              <w:spacing w:after="200" w:line="276" w:lineRule="auto"/>
              <w:jc w:val="both"/>
              <w:rPr>
                <w:rFonts w:ascii="Arial" w:hAnsi="Arial" w:cs="Arial"/>
                <w:color w:val="000000" w:themeColor="text1"/>
                <w:sz w:val="18"/>
                <w:szCs w:val="18"/>
              </w:rPr>
            </w:pPr>
          </w:p>
        </w:tc>
        <w:tc>
          <w:tcPr>
            <w:tcW w:w="6890" w:type="dxa"/>
            <w:shd w:val="clear" w:color="auto" w:fill="E2EFD9" w:themeFill="accent6" w:themeFillTint="33"/>
          </w:tcPr>
          <w:p w14:paraId="10D77D92"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Valora la representatividad de una muestra a partir de su proceso de selección. </w:t>
            </w:r>
          </w:p>
          <w:p w14:paraId="35F90934"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2.2. Calcula estimadores puntuales para la media, varianza, desviación típica y proporción poblacionales, y lo aplica a problemas reales. </w:t>
            </w:r>
          </w:p>
          <w:p w14:paraId="2DE2EE74"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2.3. Calcula probabilidades asociadas a la distribución de la media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y de la proporción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aproximándolas por la distribución normal de parámetros adecuados a cada situación, y lo aplica a problemas de situaciones reales.</w:t>
            </w:r>
          </w:p>
          <w:p w14:paraId="75E29474"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2.4. Construye, en contextos reales, un intervalo de confianza para la media poblacional de una distribución normal con desviación típica conocida. </w:t>
            </w:r>
          </w:p>
          <w:p w14:paraId="10662ED0"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2.5. Construye, en contextos reales, un intervalo de confianza para la media poblacional y para la proporción en el caso de muestras grandes. </w:t>
            </w:r>
          </w:p>
          <w:p w14:paraId="3B1EA107"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2.6. Relaciona el error y la confianza de un intervalo de confianza con el tamaño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y calcula cada uno de estos tres elementos conocidos los otros dos y lo aplica en situaciones reales. </w:t>
            </w:r>
          </w:p>
        </w:tc>
      </w:tr>
      <w:tr w:rsidR="001915AD" w:rsidRPr="001911B5" w14:paraId="1E11CF16" w14:textId="77777777" w:rsidTr="00D81DE5">
        <w:trPr>
          <w:trHeight w:val="1816"/>
        </w:trPr>
        <w:tc>
          <w:tcPr>
            <w:tcW w:w="3760" w:type="dxa"/>
            <w:shd w:val="clear" w:color="auto" w:fill="E2EFD9" w:themeFill="accent6" w:themeFillTint="33"/>
          </w:tcPr>
          <w:p w14:paraId="2558223C"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 CCL, CMCT, CD, SIEP.</w:t>
            </w:r>
          </w:p>
        </w:tc>
        <w:tc>
          <w:tcPr>
            <w:tcW w:w="6890" w:type="dxa"/>
            <w:shd w:val="clear" w:color="auto" w:fill="E2EFD9" w:themeFill="accent6" w:themeFillTint="33"/>
          </w:tcPr>
          <w:p w14:paraId="4126153D"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3.1. Utiliza las herramientas necesarias para estimar parámetros desconocidos de una población y presentar las inferencias obtenidas mediante un vocabulario y representaciones adecuadas. </w:t>
            </w:r>
          </w:p>
          <w:p w14:paraId="6D099CE6"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3.2. Identifica y analiza los elementos de una ficha técnica en un estudio estadístico sencillo.</w:t>
            </w:r>
          </w:p>
          <w:p w14:paraId="24D5184C" w14:textId="77777777" w:rsidR="001915AD" w:rsidRPr="001911B5" w:rsidRDefault="001915AD"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 3.3. Analiza de forma crítica y argumentada información estadística presente en los medios de comunicación y otros ámbitos de la vida cotidiana.</w:t>
            </w:r>
          </w:p>
        </w:tc>
      </w:tr>
    </w:tbl>
    <w:p w14:paraId="5A3781BA" w14:textId="1FC6FBEF" w:rsidR="003D43C3" w:rsidRDefault="003D43C3">
      <w:pPr>
        <w:pStyle w:val="Standard"/>
      </w:pPr>
    </w:p>
    <w:p w14:paraId="2FBBCAD4" w14:textId="071DD594" w:rsidR="008C7A7C" w:rsidRPr="008C7A7C" w:rsidRDefault="008C7A7C" w:rsidP="008C7A7C">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0" w:name="_Toc526786414"/>
      <w:r>
        <w:rPr>
          <w:color w:val="000000" w:themeColor="text1"/>
        </w:rPr>
        <w:t>PROCEDIMIENTOS E INSTRUMENTOS DE CALIFICACIÓN.</w:t>
      </w:r>
      <w:bookmarkEnd w:id="0"/>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lastRenderedPageBreak/>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5D2031"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2DD79F0C" w14:textId="77777777" w:rsidR="008C7A7C" w:rsidRPr="00BA1215" w:rsidRDefault="008C7A7C" w:rsidP="008C7A7C">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bookmarkStart w:id="1" w:name="_GoBack"/>
    <w:bookmarkEnd w:id="1"/>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7D5EE786" w14:textId="77777777" w:rsidR="007F22EE" w:rsidRPr="007F22EE" w:rsidRDefault="007F22EE" w:rsidP="007F22EE">
      <w:pPr>
        <w:shd w:val="clear" w:color="auto" w:fill="FFFFFF"/>
        <w:ind w:left="360" w:firstLine="348"/>
        <w:jc w:val="both"/>
        <w:rPr>
          <w:rFonts w:ascii="Times New Roman" w:hAnsi="Times New Roman"/>
          <w:color w:val="000000" w:themeColor="text1"/>
          <w:sz w:val="24"/>
          <w:szCs w:val="24"/>
        </w:rPr>
      </w:pPr>
      <w:r w:rsidRPr="007F22EE">
        <w:rPr>
          <w:rFonts w:ascii="Times New Roman" w:hAnsi="Times New Roman"/>
          <w:color w:val="000000" w:themeColor="text1"/>
          <w:sz w:val="24"/>
          <w:szCs w:val="24"/>
        </w:rPr>
        <w:t xml:space="preserve">La calificación de la materia será el resultado de las siguientes ponderaciones: </w:t>
      </w:r>
    </w:p>
    <w:p w14:paraId="3CE4F684" w14:textId="77777777" w:rsidR="007F22EE" w:rsidRPr="007F22EE" w:rsidRDefault="007F22EE" w:rsidP="007F22EE">
      <w:pPr>
        <w:pStyle w:val="Prrafodelista"/>
        <w:shd w:val="clear" w:color="auto" w:fill="FFFFFF"/>
        <w:jc w:val="both"/>
        <w:rPr>
          <w:rFonts w:ascii="Times New Roman" w:hAnsi="Times New Roman"/>
          <w:color w:val="000000" w:themeColor="text1"/>
          <w:sz w:val="24"/>
          <w:szCs w:val="24"/>
        </w:rPr>
      </w:pPr>
    </w:p>
    <w:p w14:paraId="36D20317"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dominio de los contenidos mínimos (90%). </w:t>
      </w:r>
      <w:r w:rsidRPr="007F22EE">
        <w:rPr>
          <w:rFonts w:ascii="Times New Roman" w:hAnsi="Times New Roman"/>
          <w:bCs/>
          <w:color w:val="000000" w:themeColor="text1"/>
          <w:sz w:val="24"/>
          <w:szCs w:val="24"/>
        </w:rPr>
        <w:t>La nota provendrá en su mayor parte de las pruebas especificas (pruebas escritas, trabajos dirigidos, exposiciones orales) y mediremos el grado de conocimiento de los conceptos y adquisición de las competencias.</w:t>
      </w:r>
    </w:p>
    <w:p w14:paraId="31CD5ABB"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trabajo y cumplimiento de las tareas (10%). </w:t>
      </w:r>
      <w:r w:rsidRPr="007F22EE">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p>
    <w:p w14:paraId="2E1E7573" w14:textId="77777777" w:rsidR="007F22EE" w:rsidRPr="007F22EE" w:rsidRDefault="007F22EE" w:rsidP="007F22EE">
      <w:pPr>
        <w:pStyle w:val="Prrafodelista"/>
        <w:rPr>
          <w:rFonts w:ascii="Times New Roman" w:hAnsi="Times New Roman"/>
          <w:color w:val="000000" w:themeColor="text1"/>
          <w:sz w:val="24"/>
          <w:szCs w:val="24"/>
        </w:rPr>
      </w:pPr>
    </w:p>
    <w:p w14:paraId="618C9B7C" w14:textId="77777777" w:rsidR="007F22EE" w:rsidRPr="007F22EE" w:rsidRDefault="007F22EE" w:rsidP="007F22EE">
      <w:pPr>
        <w:pStyle w:val="Prrafodelista"/>
        <w:shd w:val="clear" w:color="auto" w:fill="FFFFFF"/>
        <w:tabs>
          <w:tab w:val="left" w:pos="708"/>
        </w:tabs>
        <w:jc w:val="both"/>
        <w:rPr>
          <w:rFonts w:ascii="Times New Roman" w:hAnsi="Times New Roman"/>
          <w:color w:val="000000" w:themeColor="text1"/>
          <w:sz w:val="24"/>
          <w:szCs w:val="24"/>
          <w:lang w:bidi="es-ES"/>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34B5" w14:textId="77777777" w:rsidR="0091552A" w:rsidRDefault="0091552A">
      <w:r>
        <w:separator/>
      </w:r>
    </w:p>
  </w:endnote>
  <w:endnote w:type="continuationSeparator" w:id="0">
    <w:p w14:paraId="2CBAF7BB" w14:textId="77777777" w:rsidR="0091552A" w:rsidRDefault="009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F641" w14:textId="77777777" w:rsidR="0091552A" w:rsidRDefault="0091552A">
      <w:r>
        <w:rPr>
          <w:color w:val="000000"/>
        </w:rPr>
        <w:separator/>
      </w:r>
    </w:p>
  </w:footnote>
  <w:footnote w:type="continuationSeparator" w:id="0">
    <w:p w14:paraId="66ABED5E" w14:textId="77777777" w:rsidR="0091552A" w:rsidRDefault="0091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915AD"/>
    <w:rsid w:val="00320FE5"/>
    <w:rsid w:val="003C1F0D"/>
    <w:rsid w:val="003D43C3"/>
    <w:rsid w:val="004A12AC"/>
    <w:rsid w:val="004C727C"/>
    <w:rsid w:val="00532B9E"/>
    <w:rsid w:val="00592147"/>
    <w:rsid w:val="00604E5C"/>
    <w:rsid w:val="0071269E"/>
    <w:rsid w:val="00772D00"/>
    <w:rsid w:val="007F22EE"/>
    <w:rsid w:val="00887CD4"/>
    <w:rsid w:val="008C6B04"/>
    <w:rsid w:val="008C7A7C"/>
    <w:rsid w:val="0091552A"/>
    <w:rsid w:val="009302E5"/>
    <w:rsid w:val="009D2F81"/>
    <w:rsid w:val="00A11AF1"/>
    <w:rsid w:val="00A27006"/>
    <w:rsid w:val="00A968EA"/>
    <w:rsid w:val="00B2497C"/>
    <w:rsid w:val="00C3438F"/>
    <w:rsid w:val="00C561B9"/>
    <w:rsid w:val="00D0780A"/>
    <w:rsid w:val="00D30918"/>
    <w:rsid w:val="00E0323F"/>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94305FF2-C3E8-DD48-B98F-04132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39"/>
    <w:rsid w:val="001915AD"/>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2359</Words>
  <Characters>12979</Characters>
  <Application>Microsoft Office Word</Application>
  <DocSecurity>0</DocSecurity>
  <Lines>108</Lines>
  <Paragraphs>30</Paragraphs>
  <ScaleCrop>false</ScaleCrop>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8</cp:revision>
  <cp:lastPrinted>2019-10-04T07:05:00Z</cp:lastPrinted>
  <dcterms:created xsi:type="dcterms:W3CDTF">2020-10-25T14:18:00Z</dcterms:created>
  <dcterms:modified xsi:type="dcterms:W3CDTF">2020-10-28T21:40:00Z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